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461751" w14:textId="0C3DC22D" w:rsidR="009673E1" w:rsidRPr="009673E1" w:rsidRDefault="008A45A1" w:rsidP="005A2069">
      <w:pPr>
        <w:spacing w:before="100" w:beforeAutospacing="1" w:after="100" w:afterAutospacing="1" w:line="240" w:lineRule="auto"/>
        <w:jc w:val="both"/>
        <w:rPr>
          <w:rFonts w:eastAsia="Times New Roman" w:cstheme="minorHAnsi"/>
          <w:lang w:eastAsia="pl-PL"/>
        </w:rPr>
      </w:pPr>
      <w:r>
        <w:rPr>
          <w:noProof/>
        </w:rPr>
        <w:drawing>
          <wp:anchor distT="0" distB="0" distL="114300" distR="114300" simplePos="0" relativeHeight="251659264" behindDoc="1" locked="0" layoutInCell="1" allowOverlap="1" wp14:anchorId="0D4FD433" wp14:editId="6C12A6F3">
            <wp:simplePos x="0" y="0"/>
            <wp:positionH relativeFrom="column">
              <wp:posOffset>3009900</wp:posOffset>
            </wp:positionH>
            <wp:positionV relativeFrom="paragraph">
              <wp:posOffset>0</wp:posOffset>
            </wp:positionV>
            <wp:extent cx="2825750" cy="817880"/>
            <wp:effectExtent l="0" t="0" r="0" b="1270"/>
            <wp:wrapTight wrapText="bothSides">
              <wp:wrapPolygon edited="0">
                <wp:start x="0" y="0"/>
                <wp:lineTo x="0" y="21130"/>
                <wp:lineTo x="21406" y="21130"/>
                <wp:lineTo x="21406" y="0"/>
                <wp:lineTo x="0"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25750" cy="817880"/>
                    </a:xfrm>
                    <a:prstGeom prst="rect">
                      <a:avLst/>
                    </a:prstGeom>
                    <a:noFill/>
                    <a:ln>
                      <a:noFill/>
                    </a:ln>
                  </pic:spPr>
                </pic:pic>
              </a:graphicData>
            </a:graphic>
            <wp14:sizeRelH relativeFrom="page">
              <wp14:pctWidth>0</wp14:pctWidth>
            </wp14:sizeRelH>
            <wp14:sizeRelV relativeFrom="page">
              <wp14:pctHeight>0</wp14:pctHeight>
            </wp14:sizeRelV>
          </wp:anchor>
        </w:drawing>
      </w:r>
      <w:r w:rsidR="009673E1" w:rsidRPr="009673E1">
        <w:rPr>
          <w:rFonts w:eastAsia="Times New Roman" w:cstheme="minorHAnsi"/>
          <w:lang w:eastAsia="pl-PL"/>
        </w:rPr>
        <w:t> </w:t>
      </w:r>
      <w:r w:rsidR="009673E1" w:rsidRPr="008A45A1">
        <w:rPr>
          <w:rFonts w:eastAsia="Times New Roman" w:cstheme="minorHAnsi"/>
          <w:noProof/>
          <w:lang w:eastAsia="pl-PL"/>
        </w:rPr>
        <w:drawing>
          <wp:inline distT="0" distB="0" distL="0" distR="0" wp14:anchorId="76D3FD0B" wp14:editId="35DF3422">
            <wp:extent cx="2533650" cy="5715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33650" cy="571500"/>
                    </a:xfrm>
                    <a:prstGeom prst="rect">
                      <a:avLst/>
                    </a:prstGeom>
                    <a:noFill/>
                    <a:ln>
                      <a:noFill/>
                    </a:ln>
                  </pic:spPr>
                </pic:pic>
              </a:graphicData>
            </a:graphic>
          </wp:inline>
        </w:drawing>
      </w:r>
      <w:r>
        <w:rPr>
          <w:rFonts w:eastAsia="Times New Roman" w:cstheme="minorHAnsi"/>
          <w:lang w:eastAsia="pl-PL"/>
        </w:rPr>
        <w:t xml:space="preserve">      </w:t>
      </w:r>
    </w:p>
    <w:p w14:paraId="455B1F1A" w14:textId="77777777" w:rsidR="008A45A1" w:rsidRDefault="008A45A1" w:rsidP="005A2069">
      <w:pPr>
        <w:spacing w:before="100" w:beforeAutospacing="1" w:after="100" w:afterAutospacing="1" w:line="240" w:lineRule="auto"/>
        <w:jc w:val="both"/>
        <w:outlineLvl w:val="1"/>
        <w:rPr>
          <w:rFonts w:eastAsia="Times New Roman" w:cstheme="minorHAnsi"/>
          <w:b/>
          <w:bCs/>
          <w:lang w:eastAsia="pl-PL"/>
        </w:rPr>
      </w:pPr>
    </w:p>
    <w:p w14:paraId="755AC14D" w14:textId="1353064D" w:rsidR="009673E1" w:rsidRPr="009673E1" w:rsidRDefault="009673E1" w:rsidP="005A2069">
      <w:pPr>
        <w:spacing w:before="100" w:beforeAutospacing="1" w:after="100" w:afterAutospacing="1" w:line="240" w:lineRule="auto"/>
        <w:jc w:val="both"/>
        <w:outlineLvl w:val="1"/>
        <w:rPr>
          <w:rFonts w:eastAsia="Times New Roman" w:cstheme="minorHAnsi"/>
          <w:lang w:eastAsia="pl-PL"/>
        </w:rPr>
      </w:pPr>
      <w:r w:rsidRPr="009673E1">
        <w:rPr>
          <w:rFonts w:eastAsia="Times New Roman" w:cstheme="minorHAnsi"/>
          <w:b/>
          <w:bCs/>
          <w:lang w:eastAsia="pl-PL"/>
        </w:rPr>
        <w:t>Warunki przyznania dofinansowania d</w:t>
      </w:r>
      <w:r w:rsidR="00707481">
        <w:rPr>
          <w:rFonts w:eastAsia="Times New Roman" w:cstheme="minorHAnsi"/>
          <w:b/>
          <w:bCs/>
          <w:lang w:eastAsia="pl-PL"/>
        </w:rPr>
        <w:t>o</w:t>
      </w:r>
      <w:r w:rsidRPr="009673E1">
        <w:rPr>
          <w:rFonts w:eastAsia="Times New Roman" w:cstheme="minorHAnsi"/>
          <w:b/>
          <w:bCs/>
          <w:lang w:eastAsia="pl-PL"/>
        </w:rPr>
        <w:t xml:space="preserve"> wyjazdów </w:t>
      </w:r>
      <w:r w:rsidR="00707481">
        <w:rPr>
          <w:rFonts w:eastAsia="Times New Roman" w:cstheme="minorHAnsi"/>
          <w:b/>
          <w:bCs/>
          <w:lang w:eastAsia="pl-PL"/>
        </w:rPr>
        <w:t xml:space="preserve">dla </w:t>
      </w:r>
      <w:r w:rsidRPr="009673E1">
        <w:rPr>
          <w:rFonts w:eastAsia="Times New Roman" w:cstheme="minorHAnsi"/>
          <w:b/>
          <w:bCs/>
          <w:lang w:eastAsia="pl-PL"/>
        </w:rPr>
        <w:t>osób z mniejszymi szansami (znajdujących się w trudnej sytuacji materialnej oraz osób z orzeczoną niepełnosprawnością) zakwalifikowanych na wyjazd w programie Erasmus+ - projekt KA131-202</w:t>
      </w:r>
      <w:r w:rsidRPr="008A45A1">
        <w:rPr>
          <w:rFonts w:eastAsia="Times New Roman" w:cstheme="minorHAnsi"/>
          <w:b/>
          <w:bCs/>
          <w:lang w:eastAsia="pl-PL"/>
        </w:rPr>
        <w:t>2</w:t>
      </w:r>
      <w:r w:rsidRPr="009673E1">
        <w:rPr>
          <w:rFonts w:eastAsia="Times New Roman" w:cstheme="minorHAnsi"/>
          <w:b/>
          <w:bCs/>
          <w:lang w:eastAsia="pl-PL"/>
        </w:rPr>
        <w:t xml:space="preserve"> </w:t>
      </w:r>
    </w:p>
    <w:p w14:paraId="3752D36F" w14:textId="53C505E1" w:rsidR="009673E1" w:rsidRPr="009673E1" w:rsidRDefault="009673E1" w:rsidP="005A2069">
      <w:pPr>
        <w:spacing w:before="100" w:beforeAutospacing="1" w:after="100" w:afterAutospacing="1" w:line="240" w:lineRule="auto"/>
        <w:jc w:val="both"/>
        <w:rPr>
          <w:rFonts w:eastAsia="Times New Roman" w:cstheme="minorHAnsi"/>
          <w:lang w:eastAsia="pl-PL"/>
        </w:rPr>
      </w:pPr>
      <w:r w:rsidRPr="009673E1">
        <w:rPr>
          <w:rFonts w:eastAsia="Times New Roman" w:cstheme="minorHAnsi"/>
          <w:lang w:eastAsia="pl-PL"/>
        </w:rPr>
        <w:t> W konkursie wniosków KA131-202</w:t>
      </w:r>
      <w:r w:rsidRPr="008A45A1">
        <w:rPr>
          <w:rFonts w:eastAsia="Times New Roman" w:cstheme="minorHAnsi"/>
          <w:lang w:eastAsia="pl-PL"/>
        </w:rPr>
        <w:t>2</w:t>
      </w:r>
      <w:r w:rsidRPr="009673E1">
        <w:rPr>
          <w:rFonts w:eastAsia="Times New Roman" w:cstheme="minorHAnsi"/>
          <w:lang w:eastAsia="pl-PL"/>
        </w:rPr>
        <w:t xml:space="preserve"> r. zarówno „wsparcie indywidualne” jak i dodatkowe środki przyznane w związku trudną sytuacją materialną i/lub z niepełnosprawnością </w:t>
      </w:r>
      <w:r w:rsidRPr="009673E1">
        <w:rPr>
          <w:rFonts w:eastAsia="Times New Roman" w:cstheme="minorHAnsi"/>
          <w:b/>
          <w:bCs/>
          <w:lang w:eastAsia="pl-PL"/>
        </w:rPr>
        <w:t>studentów</w:t>
      </w:r>
      <w:r w:rsidRPr="009673E1">
        <w:rPr>
          <w:rFonts w:eastAsia="Times New Roman" w:cstheme="minorHAnsi"/>
          <w:lang w:eastAsia="pl-PL"/>
        </w:rPr>
        <w:t xml:space="preserve"> wyjeżdżających na studia lub praktykę oraz niepełnosprawnością </w:t>
      </w:r>
      <w:r w:rsidRPr="009673E1">
        <w:rPr>
          <w:rFonts w:eastAsia="Times New Roman" w:cstheme="minorHAnsi"/>
          <w:b/>
          <w:bCs/>
          <w:lang w:eastAsia="pl-PL"/>
        </w:rPr>
        <w:t>pracowników</w:t>
      </w:r>
      <w:r w:rsidRPr="009673E1">
        <w:rPr>
          <w:rFonts w:eastAsia="Times New Roman" w:cstheme="minorHAnsi"/>
          <w:lang w:eastAsia="pl-PL"/>
        </w:rPr>
        <w:t xml:space="preserve"> wyjeżdżających w celu prowadzenia zajęć dydaktycznych lub w celach szkoleniowych będą przyznawane ze środków programu </w:t>
      </w:r>
      <w:r w:rsidRPr="009673E1">
        <w:rPr>
          <w:rFonts w:eastAsia="Times New Roman" w:cstheme="minorHAnsi"/>
          <w:b/>
          <w:bCs/>
          <w:lang w:eastAsia="pl-PL"/>
        </w:rPr>
        <w:t>Erasmus+</w:t>
      </w:r>
      <w:r w:rsidRPr="009673E1">
        <w:rPr>
          <w:rFonts w:eastAsia="Times New Roman" w:cstheme="minorHAnsi"/>
          <w:lang w:eastAsia="pl-PL"/>
        </w:rPr>
        <w:t>.</w:t>
      </w:r>
    </w:p>
    <w:p w14:paraId="7F862C3A" w14:textId="77777777" w:rsidR="009673E1" w:rsidRPr="009673E1" w:rsidRDefault="009673E1" w:rsidP="005A2069">
      <w:pPr>
        <w:spacing w:before="100" w:beforeAutospacing="1" w:after="100" w:afterAutospacing="1" w:line="240" w:lineRule="auto"/>
        <w:jc w:val="both"/>
        <w:rPr>
          <w:rFonts w:eastAsia="Times New Roman" w:cstheme="minorHAnsi"/>
          <w:lang w:eastAsia="pl-PL"/>
        </w:rPr>
      </w:pPr>
      <w:r w:rsidRPr="009673E1">
        <w:rPr>
          <w:rFonts w:eastAsia="Times New Roman" w:cstheme="minorHAnsi"/>
          <w:b/>
          <w:bCs/>
          <w:lang w:eastAsia="pl-PL"/>
        </w:rPr>
        <w:t>Dofinansowanie w formie wkładów jednostkowych (dalej stawki ryczałtowej) może być przyznane</w:t>
      </w:r>
      <w:r w:rsidRPr="009673E1">
        <w:rPr>
          <w:rFonts w:eastAsia="Times New Roman" w:cstheme="minorHAnsi"/>
          <w:lang w:eastAsia="pl-PL"/>
        </w:rPr>
        <w:t>:</w:t>
      </w:r>
    </w:p>
    <w:p w14:paraId="595BA448" w14:textId="77777777" w:rsidR="009673E1" w:rsidRPr="009673E1" w:rsidRDefault="009673E1" w:rsidP="005A2069">
      <w:pPr>
        <w:numPr>
          <w:ilvl w:val="0"/>
          <w:numId w:val="1"/>
        </w:numPr>
        <w:spacing w:before="100" w:beforeAutospacing="1" w:after="100" w:afterAutospacing="1" w:line="240" w:lineRule="auto"/>
        <w:jc w:val="both"/>
        <w:rPr>
          <w:rFonts w:eastAsia="Times New Roman" w:cstheme="minorHAnsi"/>
          <w:lang w:eastAsia="pl-PL"/>
        </w:rPr>
      </w:pPr>
      <w:r w:rsidRPr="009673E1">
        <w:rPr>
          <w:rFonts w:eastAsia="Times New Roman" w:cstheme="minorHAnsi"/>
          <w:lang w:eastAsia="pl-PL"/>
        </w:rPr>
        <w:t>studentom wyjeżdżającym na studia i/lub praktykę, posiadającym potwierdzone przez uczelnię prawo do otrzymania stypendium socjalnego, zgodnie z regulacjami uczelni;</w:t>
      </w:r>
    </w:p>
    <w:p w14:paraId="2BBA37B2" w14:textId="77777777" w:rsidR="009673E1" w:rsidRPr="009673E1" w:rsidRDefault="009673E1" w:rsidP="005A2069">
      <w:pPr>
        <w:numPr>
          <w:ilvl w:val="0"/>
          <w:numId w:val="1"/>
        </w:numPr>
        <w:spacing w:before="100" w:beforeAutospacing="1" w:after="100" w:afterAutospacing="1" w:line="240" w:lineRule="auto"/>
        <w:jc w:val="both"/>
        <w:rPr>
          <w:rFonts w:eastAsia="Times New Roman" w:cstheme="minorHAnsi"/>
          <w:lang w:eastAsia="pl-PL"/>
        </w:rPr>
      </w:pPr>
      <w:r w:rsidRPr="009673E1">
        <w:rPr>
          <w:rFonts w:eastAsia="Times New Roman" w:cstheme="minorHAnsi"/>
          <w:lang w:eastAsia="pl-PL"/>
        </w:rPr>
        <w:t>studentom z niepełnosprawnościami posiadającym orzeczenie o niepełnosprawności wyjeżdżającym na studia i/lub praktykę;</w:t>
      </w:r>
    </w:p>
    <w:p w14:paraId="21F783D4" w14:textId="77777777" w:rsidR="009673E1" w:rsidRPr="009673E1" w:rsidRDefault="009673E1" w:rsidP="005A2069">
      <w:pPr>
        <w:numPr>
          <w:ilvl w:val="0"/>
          <w:numId w:val="1"/>
        </w:numPr>
        <w:spacing w:before="100" w:beforeAutospacing="1" w:after="100" w:afterAutospacing="1" w:line="240" w:lineRule="auto"/>
        <w:jc w:val="both"/>
        <w:rPr>
          <w:rFonts w:eastAsia="Times New Roman" w:cstheme="minorHAnsi"/>
          <w:lang w:eastAsia="pl-PL"/>
        </w:rPr>
      </w:pPr>
      <w:r w:rsidRPr="009673E1">
        <w:rPr>
          <w:rFonts w:eastAsia="Times New Roman" w:cstheme="minorHAnsi"/>
          <w:lang w:eastAsia="pl-PL"/>
        </w:rPr>
        <w:t>pracownikom z niepełnosprawnościami posiadającym orzeczenie o niepełnosprawności wyjeżdżającym w celu prowadzenia zajęć na uczelni partnerskiej i lub w celach szkoleniowych - na pokrycie kosztów zakwaterowania i utrzymania osoby towarzyszącej (jeśli dotyczy).</w:t>
      </w:r>
    </w:p>
    <w:p w14:paraId="3A8B4AC5" w14:textId="43A7364B" w:rsidR="009673E1" w:rsidRPr="009673E1" w:rsidRDefault="009673E1" w:rsidP="005A2069">
      <w:pPr>
        <w:spacing w:before="100" w:beforeAutospacing="1" w:after="100" w:afterAutospacing="1" w:line="240" w:lineRule="auto"/>
        <w:jc w:val="both"/>
        <w:rPr>
          <w:rFonts w:eastAsia="Times New Roman" w:cstheme="minorHAnsi"/>
          <w:lang w:eastAsia="pl-PL"/>
        </w:rPr>
      </w:pPr>
      <w:r w:rsidRPr="009673E1">
        <w:rPr>
          <w:rFonts w:eastAsia="Times New Roman" w:cstheme="minorHAnsi"/>
          <w:lang w:eastAsia="pl-PL"/>
        </w:rPr>
        <w:t> Dofinansowanie przyznawane jest przez uczelnię w ramach kwoty dofinansowania, którą dysponuje uczelnia na podstawie umowy finansowej na realizację działań KA131-202</w:t>
      </w:r>
      <w:r w:rsidRPr="008A45A1">
        <w:rPr>
          <w:rFonts w:eastAsia="Times New Roman" w:cstheme="minorHAnsi"/>
          <w:lang w:eastAsia="pl-PL"/>
        </w:rPr>
        <w:t>2</w:t>
      </w:r>
      <w:r w:rsidRPr="009673E1">
        <w:rPr>
          <w:rFonts w:eastAsia="Times New Roman" w:cstheme="minorHAnsi"/>
          <w:lang w:eastAsia="pl-PL"/>
        </w:rPr>
        <w:t>, podpisanej z Narodową Agencją (NA).</w:t>
      </w:r>
    </w:p>
    <w:p w14:paraId="469A0474" w14:textId="0601C9DC" w:rsidR="009673E1" w:rsidRPr="009673E1" w:rsidRDefault="009673E1" w:rsidP="005A2069">
      <w:pPr>
        <w:spacing w:before="100" w:beforeAutospacing="1" w:after="100" w:afterAutospacing="1" w:line="240" w:lineRule="auto"/>
        <w:jc w:val="both"/>
        <w:rPr>
          <w:rFonts w:eastAsia="Times New Roman" w:cstheme="minorHAnsi"/>
          <w:lang w:eastAsia="pl-PL"/>
        </w:rPr>
      </w:pPr>
      <w:r w:rsidRPr="009673E1">
        <w:rPr>
          <w:rFonts w:eastAsia="Times New Roman" w:cstheme="minorHAnsi"/>
          <w:b/>
          <w:bCs/>
          <w:lang w:eastAsia="pl-PL"/>
        </w:rPr>
        <w:t>Dofinansowanie w formie kosztów rzeczywistych</w:t>
      </w:r>
      <w:r w:rsidRPr="009673E1">
        <w:rPr>
          <w:rFonts w:eastAsia="Times New Roman" w:cstheme="minorHAnsi"/>
          <w:lang w:eastAsia="pl-PL"/>
        </w:rPr>
        <w:t xml:space="preserve"> (na podstawie osobnego wniosku składanego do NA)</w:t>
      </w:r>
      <w:r w:rsidRPr="008A45A1">
        <w:rPr>
          <w:rFonts w:eastAsia="Times New Roman" w:cstheme="minorHAnsi"/>
          <w:lang w:eastAsia="pl-PL"/>
        </w:rPr>
        <w:t xml:space="preserve"> </w:t>
      </w:r>
      <w:r w:rsidRPr="009673E1">
        <w:rPr>
          <w:rFonts w:eastAsia="Times New Roman" w:cstheme="minorHAnsi"/>
          <w:lang w:eastAsia="pl-PL"/>
        </w:rPr>
        <w:t>może być przyznane:</w:t>
      </w:r>
    </w:p>
    <w:p w14:paraId="1DA9AF88" w14:textId="77777777" w:rsidR="009673E1" w:rsidRPr="009673E1" w:rsidRDefault="009673E1" w:rsidP="005A2069">
      <w:pPr>
        <w:numPr>
          <w:ilvl w:val="0"/>
          <w:numId w:val="2"/>
        </w:numPr>
        <w:spacing w:before="100" w:beforeAutospacing="1" w:after="100" w:afterAutospacing="1" w:line="240" w:lineRule="auto"/>
        <w:jc w:val="both"/>
        <w:rPr>
          <w:rFonts w:eastAsia="Times New Roman" w:cstheme="minorHAnsi"/>
          <w:lang w:eastAsia="pl-PL"/>
        </w:rPr>
      </w:pPr>
      <w:r w:rsidRPr="009673E1">
        <w:rPr>
          <w:rFonts w:eastAsia="Times New Roman" w:cstheme="minorHAnsi"/>
          <w:lang w:eastAsia="pl-PL"/>
        </w:rPr>
        <w:t>studentom z niepełnosprawnościami posiadającym orzeczenie o niepełnosprawności wyjeżdżającym na studia i/lub praktykę;</w:t>
      </w:r>
    </w:p>
    <w:p w14:paraId="11BFC2A2" w14:textId="77777777" w:rsidR="009673E1" w:rsidRPr="009673E1" w:rsidRDefault="009673E1" w:rsidP="005A2069">
      <w:pPr>
        <w:numPr>
          <w:ilvl w:val="0"/>
          <w:numId w:val="2"/>
        </w:numPr>
        <w:spacing w:before="100" w:beforeAutospacing="1" w:after="100" w:afterAutospacing="1" w:line="240" w:lineRule="auto"/>
        <w:jc w:val="both"/>
        <w:rPr>
          <w:rFonts w:eastAsia="Times New Roman" w:cstheme="minorHAnsi"/>
          <w:lang w:eastAsia="pl-PL"/>
        </w:rPr>
      </w:pPr>
      <w:r w:rsidRPr="009673E1">
        <w:rPr>
          <w:rFonts w:eastAsia="Times New Roman" w:cstheme="minorHAnsi"/>
          <w:lang w:eastAsia="pl-PL"/>
        </w:rPr>
        <w:t>pracownikom z niepełnosprawnościami posiadającym orzeczenie o niepełnosprawności wyjeżdżającym w celu prowadzenia zajęć na uczelni partnerskiej i/lub w celach szkoleniowych.</w:t>
      </w:r>
    </w:p>
    <w:p w14:paraId="3810E249" w14:textId="72AC64C3" w:rsidR="009673E1" w:rsidRPr="009673E1" w:rsidRDefault="009673E1" w:rsidP="005A2069">
      <w:pPr>
        <w:spacing w:before="100" w:beforeAutospacing="1" w:after="100" w:afterAutospacing="1" w:line="240" w:lineRule="auto"/>
        <w:jc w:val="both"/>
        <w:rPr>
          <w:rFonts w:eastAsia="Times New Roman" w:cstheme="minorHAnsi"/>
          <w:lang w:eastAsia="pl-PL"/>
        </w:rPr>
      </w:pPr>
      <w:r w:rsidRPr="009673E1">
        <w:rPr>
          <w:rFonts w:eastAsia="Times New Roman" w:cstheme="minorHAnsi"/>
          <w:b/>
          <w:bCs/>
          <w:lang w:eastAsia="pl-PL"/>
        </w:rPr>
        <w:t>Do otrzymania dofinansowania w formie stawki ryczałtowej będą uprawnione następujące osoby</w:t>
      </w:r>
      <w:r w:rsidRPr="009673E1">
        <w:rPr>
          <w:rFonts w:eastAsia="Times New Roman" w:cstheme="minorHAnsi"/>
          <w:lang w:eastAsia="pl-PL"/>
        </w:rPr>
        <w:t>:</w:t>
      </w:r>
    </w:p>
    <w:p w14:paraId="7AC5EB66" w14:textId="77777777" w:rsidR="009673E1" w:rsidRPr="009673E1" w:rsidRDefault="009673E1" w:rsidP="005A2069">
      <w:pPr>
        <w:numPr>
          <w:ilvl w:val="0"/>
          <w:numId w:val="3"/>
        </w:numPr>
        <w:spacing w:before="100" w:beforeAutospacing="1" w:after="100" w:afterAutospacing="1" w:line="240" w:lineRule="auto"/>
        <w:jc w:val="both"/>
        <w:rPr>
          <w:rFonts w:eastAsia="Times New Roman" w:cstheme="minorHAnsi"/>
          <w:lang w:eastAsia="pl-PL"/>
        </w:rPr>
      </w:pPr>
      <w:r w:rsidRPr="009673E1">
        <w:rPr>
          <w:rFonts w:eastAsia="Times New Roman" w:cstheme="minorHAnsi"/>
          <w:u w:val="single"/>
          <w:lang w:eastAsia="pl-PL"/>
        </w:rPr>
        <w:t>Studenci znajdujący się w trudnej sytuacji materialnej wyjeżdżający na studia i/lub praktykę (studenci otrzymujący stypendium socjalne w uczelni macierzystej):</w:t>
      </w:r>
    </w:p>
    <w:p w14:paraId="15E4A2F1" w14:textId="77777777" w:rsidR="009673E1" w:rsidRPr="009673E1" w:rsidRDefault="009673E1" w:rsidP="005A2069">
      <w:pPr>
        <w:spacing w:before="100" w:beforeAutospacing="1" w:after="100" w:afterAutospacing="1" w:line="240" w:lineRule="auto"/>
        <w:jc w:val="both"/>
        <w:rPr>
          <w:rFonts w:eastAsia="Times New Roman" w:cstheme="minorHAnsi"/>
          <w:lang w:eastAsia="pl-PL"/>
        </w:rPr>
      </w:pPr>
      <w:r w:rsidRPr="009673E1">
        <w:rPr>
          <w:rFonts w:eastAsia="Times New Roman" w:cstheme="minorHAnsi"/>
          <w:lang w:eastAsia="pl-PL"/>
        </w:rPr>
        <w:t> </w:t>
      </w:r>
    </w:p>
    <w:p w14:paraId="7F4BA6D4" w14:textId="77777777" w:rsidR="009673E1" w:rsidRPr="009673E1" w:rsidRDefault="009673E1" w:rsidP="005A2069">
      <w:pPr>
        <w:spacing w:before="100" w:beforeAutospacing="1" w:after="100" w:afterAutospacing="1" w:line="240" w:lineRule="auto"/>
        <w:jc w:val="both"/>
        <w:rPr>
          <w:rFonts w:eastAsia="Times New Roman" w:cstheme="minorHAnsi"/>
          <w:lang w:eastAsia="pl-PL"/>
        </w:rPr>
      </w:pPr>
      <w:r w:rsidRPr="009673E1">
        <w:rPr>
          <w:rFonts w:eastAsia="Times New Roman" w:cstheme="minorHAnsi"/>
          <w:lang w:eastAsia="pl-PL"/>
        </w:rPr>
        <w:t>Kryterium wyboru - przynależność do tej grupy będzie wynikała z zakwalifikowania studenta przez uczelnię macierzystą do grona studentów otrzymujących stypendium socjalne. Uczelnia zobowiązuje studenta do złożenia dokumentu potwierdzającego posiadanie prawo do otrzymania stypendium socjalnego (kopia decyzji) najpóźniej do:</w:t>
      </w:r>
    </w:p>
    <w:p w14:paraId="144C0476" w14:textId="77777777" w:rsidR="009673E1" w:rsidRPr="009673E1" w:rsidRDefault="009673E1" w:rsidP="005A2069">
      <w:pPr>
        <w:numPr>
          <w:ilvl w:val="0"/>
          <w:numId w:val="4"/>
        </w:numPr>
        <w:spacing w:before="100" w:beforeAutospacing="1" w:after="100" w:afterAutospacing="1" w:line="240" w:lineRule="auto"/>
        <w:jc w:val="both"/>
        <w:rPr>
          <w:rFonts w:eastAsia="Times New Roman" w:cstheme="minorHAnsi"/>
          <w:lang w:eastAsia="pl-PL"/>
        </w:rPr>
      </w:pPr>
      <w:r w:rsidRPr="009673E1">
        <w:rPr>
          <w:rFonts w:eastAsia="Times New Roman" w:cstheme="minorHAnsi"/>
          <w:b/>
          <w:bCs/>
          <w:lang w:eastAsia="pl-PL"/>
        </w:rPr>
        <w:lastRenderedPageBreak/>
        <w:t>15 lipca roku akademickiego</w:t>
      </w:r>
      <w:r w:rsidRPr="009673E1">
        <w:rPr>
          <w:rFonts w:eastAsia="Times New Roman" w:cstheme="minorHAnsi"/>
          <w:lang w:eastAsia="pl-PL"/>
        </w:rPr>
        <w:t>, w którym prowadzona jest rekrutacja– dla studentów wyjeżdżających w semestrze zimowym;</w:t>
      </w:r>
    </w:p>
    <w:p w14:paraId="4353D6A5" w14:textId="77777777" w:rsidR="009673E1" w:rsidRPr="009673E1" w:rsidRDefault="009673E1" w:rsidP="005A2069">
      <w:pPr>
        <w:numPr>
          <w:ilvl w:val="0"/>
          <w:numId w:val="4"/>
        </w:numPr>
        <w:spacing w:before="100" w:beforeAutospacing="1" w:after="100" w:afterAutospacing="1" w:line="240" w:lineRule="auto"/>
        <w:jc w:val="both"/>
        <w:rPr>
          <w:rFonts w:eastAsia="Times New Roman" w:cstheme="minorHAnsi"/>
          <w:lang w:eastAsia="pl-PL"/>
        </w:rPr>
      </w:pPr>
      <w:r w:rsidRPr="009673E1">
        <w:rPr>
          <w:rFonts w:eastAsia="Times New Roman" w:cstheme="minorHAnsi"/>
          <w:b/>
          <w:bCs/>
          <w:lang w:eastAsia="pl-PL"/>
        </w:rPr>
        <w:t>30 listopada roku akademickiego</w:t>
      </w:r>
      <w:r w:rsidRPr="009673E1">
        <w:rPr>
          <w:rFonts w:eastAsia="Times New Roman" w:cstheme="minorHAnsi"/>
          <w:lang w:eastAsia="pl-PL"/>
        </w:rPr>
        <w:t>, w którym planowany jest wyjazd – dla studentów wyjeżdżających w semestrze letnim.</w:t>
      </w:r>
    </w:p>
    <w:p w14:paraId="025E3F21" w14:textId="77777777" w:rsidR="009673E1" w:rsidRPr="009673E1" w:rsidRDefault="009673E1" w:rsidP="005A2069">
      <w:pPr>
        <w:numPr>
          <w:ilvl w:val="0"/>
          <w:numId w:val="5"/>
        </w:numPr>
        <w:spacing w:before="100" w:beforeAutospacing="1" w:after="100" w:afterAutospacing="1" w:line="240" w:lineRule="auto"/>
        <w:jc w:val="both"/>
        <w:rPr>
          <w:rFonts w:eastAsia="Times New Roman" w:cstheme="minorHAnsi"/>
          <w:lang w:eastAsia="pl-PL"/>
        </w:rPr>
      </w:pPr>
      <w:r w:rsidRPr="009673E1">
        <w:rPr>
          <w:rFonts w:eastAsia="Times New Roman" w:cstheme="minorHAnsi"/>
          <w:u w:val="single"/>
          <w:lang w:eastAsia="pl-PL"/>
        </w:rPr>
        <w:t>Studenci z niepełnosprawnościami:</w:t>
      </w:r>
    </w:p>
    <w:p w14:paraId="74A87787" w14:textId="77777777" w:rsidR="009673E1" w:rsidRPr="009673E1" w:rsidRDefault="009673E1" w:rsidP="005A2069">
      <w:pPr>
        <w:spacing w:before="100" w:beforeAutospacing="1" w:after="100" w:afterAutospacing="1" w:line="240" w:lineRule="auto"/>
        <w:jc w:val="both"/>
        <w:rPr>
          <w:rFonts w:eastAsia="Times New Roman" w:cstheme="minorHAnsi"/>
          <w:lang w:eastAsia="pl-PL"/>
        </w:rPr>
      </w:pPr>
      <w:r w:rsidRPr="009673E1">
        <w:rPr>
          <w:rFonts w:eastAsia="Times New Roman" w:cstheme="minorHAnsi"/>
          <w:lang w:eastAsia="pl-PL"/>
        </w:rPr>
        <w:t xml:space="preserve">Do tej grupy docelowej projektu należą osoby </w:t>
      </w:r>
      <w:r w:rsidRPr="009673E1">
        <w:rPr>
          <w:rFonts w:eastAsia="Times New Roman" w:cstheme="minorHAnsi"/>
          <w:b/>
          <w:bCs/>
          <w:lang w:eastAsia="pl-PL"/>
        </w:rPr>
        <w:t>z orzeczonym stopniem niepełnosprawności.</w:t>
      </w:r>
    </w:p>
    <w:p w14:paraId="7DFE6C21" w14:textId="77777777" w:rsidR="009673E1" w:rsidRPr="009673E1" w:rsidRDefault="009673E1" w:rsidP="005A2069">
      <w:pPr>
        <w:spacing w:before="100" w:beforeAutospacing="1" w:after="100" w:afterAutospacing="1" w:line="240" w:lineRule="auto"/>
        <w:jc w:val="both"/>
        <w:rPr>
          <w:rFonts w:eastAsia="Times New Roman" w:cstheme="minorHAnsi"/>
          <w:lang w:eastAsia="pl-PL"/>
        </w:rPr>
      </w:pPr>
      <w:r w:rsidRPr="009673E1">
        <w:rPr>
          <w:rFonts w:eastAsia="Times New Roman" w:cstheme="minorHAnsi"/>
          <w:b/>
          <w:bCs/>
          <w:lang w:eastAsia="pl-PL"/>
        </w:rPr>
        <w:t>Do otrzymania dofinansowania w formie kosztów rzeczywistych:</w:t>
      </w:r>
    </w:p>
    <w:p w14:paraId="24872919" w14:textId="77777777" w:rsidR="009673E1" w:rsidRPr="009673E1" w:rsidRDefault="009673E1" w:rsidP="005A2069">
      <w:pPr>
        <w:spacing w:before="100" w:beforeAutospacing="1" w:after="100" w:afterAutospacing="1" w:line="240" w:lineRule="auto"/>
        <w:jc w:val="both"/>
        <w:rPr>
          <w:rFonts w:eastAsia="Times New Roman" w:cstheme="minorHAnsi"/>
          <w:lang w:eastAsia="pl-PL"/>
        </w:rPr>
      </w:pPr>
      <w:r w:rsidRPr="009673E1">
        <w:rPr>
          <w:rFonts w:eastAsia="Times New Roman" w:cstheme="minorHAnsi"/>
          <w:lang w:eastAsia="pl-PL"/>
        </w:rPr>
        <w:t xml:space="preserve">będą uprawnieni studenci i pracownicy </w:t>
      </w:r>
      <w:r w:rsidRPr="009673E1">
        <w:rPr>
          <w:rFonts w:eastAsia="Times New Roman" w:cstheme="minorHAnsi"/>
          <w:b/>
          <w:bCs/>
          <w:lang w:eastAsia="pl-PL"/>
        </w:rPr>
        <w:t>z orzeczonym stopniem niepełnosprawności</w:t>
      </w:r>
      <w:r w:rsidRPr="009673E1">
        <w:rPr>
          <w:rFonts w:eastAsia="Times New Roman" w:cstheme="minorHAnsi"/>
          <w:lang w:eastAsia="pl-PL"/>
        </w:rPr>
        <w:t>. Wnioski o dodatkowe fundusze będą składane przez uczestników mobilności do NA, za pośrednictwem uczelnianego koordynatora programu Erasmus+. Kwota przyznana na wydatki bezpośrednio związane z niepełnosprawnością (kwota dodatkowa do stawek ryczałtowych obliczonych zgodnie z okresem pobytu stypendialnego w przypadku studentów) będzie rozliczana jako koszty rzeczywiste, czyli wymagające udokumentowania w postaci dowodów finansowych. Koszty powinny być dostosowane do realnych potrzeb związanych z typem niepełnosprawności i realnie oszacowane.</w:t>
      </w:r>
    </w:p>
    <w:p w14:paraId="70406857" w14:textId="77777777" w:rsidR="009673E1" w:rsidRPr="009673E1" w:rsidRDefault="009673E1" w:rsidP="005A2069">
      <w:pPr>
        <w:spacing w:before="100" w:beforeAutospacing="1" w:after="100" w:afterAutospacing="1" w:line="240" w:lineRule="auto"/>
        <w:jc w:val="both"/>
        <w:rPr>
          <w:rFonts w:eastAsia="Times New Roman" w:cstheme="minorHAnsi"/>
          <w:lang w:eastAsia="pl-PL"/>
        </w:rPr>
      </w:pPr>
      <w:r w:rsidRPr="009673E1">
        <w:rPr>
          <w:rFonts w:eastAsia="Times New Roman" w:cstheme="minorHAnsi"/>
          <w:lang w:eastAsia="pl-PL"/>
        </w:rPr>
        <w:t>Uczelnie są zobowiązane do przestrzegania zasady równości szans i niedyskryminacji studentów i pracowników - kandydatów na wyjazdy stypendialne.</w:t>
      </w:r>
    </w:p>
    <w:p w14:paraId="71EFBDA6" w14:textId="77777777" w:rsidR="009673E1" w:rsidRPr="009673E1" w:rsidRDefault="009673E1" w:rsidP="005A2069">
      <w:pPr>
        <w:spacing w:before="100" w:beforeAutospacing="1" w:after="100" w:afterAutospacing="1" w:line="240" w:lineRule="auto"/>
        <w:jc w:val="both"/>
        <w:rPr>
          <w:rFonts w:eastAsia="Times New Roman" w:cstheme="minorHAnsi"/>
          <w:lang w:eastAsia="pl-PL"/>
        </w:rPr>
      </w:pPr>
      <w:r w:rsidRPr="009673E1">
        <w:rPr>
          <w:rFonts w:eastAsia="Times New Roman" w:cstheme="minorHAnsi"/>
          <w:lang w:eastAsia="pl-PL"/>
        </w:rPr>
        <w:t>Zasady zawarte w „Przewodniku po programie Erasmus+” odnoszące się do dodatkowego wsparcia finansowego dla uczestników mobilności z niepełnosprawnością należy interpretować w następujący sposób:</w:t>
      </w:r>
    </w:p>
    <w:p w14:paraId="154B86D0" w14:textId="77777777" w:rsidR="009673E1" w:rsidRPr="009673E1" w:rsidRDefault="009673E1" w:rsidP="005A2069">
      <w:pPr>
        <w:numPr>
          <w:ilvl w:val="0"/>
          <w:numId w:val="6"/>
        </w:numPr>
        <w:spacing w:before="100" w:beforeAutospacing="1" w:after="100" w:afterAutospacing="1" w:line="240" w:lineRule="auto"/>
        <w:jc w:val="both"/>
        <w:rPr>
          <w:rFonts w:eastAsia="Times New Roman" w:cstheme="minorHAnsi"/>
          <w:lang w:eastAsia="pl-PL"/>
        </w:rPr>
      </w:pPr>
      <w:r w:rsidRPr="009673E1">
        <w:rPr>
          <w:rFonts w:eastAsia="Times New Roman" w:cstheme="minorHAnsi"/>
          <w:lang w:eastAsia="pl-PL"/>
        </w:rPr>
        <w:t>Osoba z niepełnosprawnością, zwana dalej „uczestnikiem mobilności”, realizująca mobilność w programie Erasmus+ w ramach umowy finansowej KA131-2021 ma prawo otrzymać w kategorii „wsparcie włączenia dla uczestników” dodatkową kwotę (niezależnie od stawki ryczałtowej</w:t>
      </w:r>
      <w:r w:rsidRPr="009673E1">
        <w:rPr>
          <w:rFonts w:eastAsia="Times New Roman" w:cstheme="minorHAnsi"/>
          <w:vertAlign w:val="superscript"/>
          <w:lang w:eastAsia="pl-PL"/>
        </w:rPr>
        <w:t>1</w:t>
      </w:r>
      <w:r w:rsidRPr="009673E1">
        <w:rPr>
          <w:rFonts w:eastAsia="Times New Roman" w:cstheme="minorHAnsi"/>
          <w:lang w:eastAsia="pl-PL"/>
        </w:rPr>
        <w:t xml:space="preserve">). Wysokość dodatkowej kwoty będzie określana </w:t>
      </w:r>
      <w:r w:rsidRPr="009673E1">
        <w:rPr>
          <w:rFonts w:eastAsia="Times New Roman" w:cstheme="minorHAnsi"/>
          <w:b/>
          <w:bCs/>
          <w:lang w:eastAsia="pl-PL"/>
        </w:rPr>
        <w:t>na podstawie specjalnego wniosku</w:t>
      </w:r>
      <w:r w:rsidRPr="009673E1">
        <w:rPr>
          <w:rFonts w:eastAsia="Times New Roman" w:cstheme="minorHAnsi"/>
          <w:lang w:eastAsia="pl-PL"/>
        </w:rPr>
        <w:t xml:space="preserve">, przygotowanego przez uczestnika mobilności i złożonego w jego imieniu przez uczelnię wysyłającą do Narodowej Agencji. Wzór wniosku składanego do Narodowej Agencji jest dostępny na stronie internetowej programu Erasmus+: </w:t>
      </w:r>
      <w:hyperlink r:id="rId7" w:history="1">
        <w:r w:rsidRPr="009673E1">
          <w:rPr>
            <w:rFonts w:eastAsia="Times New Roman" w:cstheme="minorHAnsi"/>
            <w:color w:val="0000FF"/>
            <w:u w:val="single"/>
            <w:lang w:eastAsia="pl-PL"/>
          </w:rPr>
          <w:t>https://erasmusplus.org.pl/</w:t>
        </w:r>
      </w:hyperlink>
    </w:p>
    <w:p w14:paraId="0D7F96A2" w14:textId="77777777" w:rsidR="009673E1" w:rsidRPr="009673E1" w:rsidRDefault="009673E1" w:rsidP="005A2069">
      <w:pPr>
        <w:spacing w:before="100" w:beforeAutospacing="1" w:after="100" w:afterAutospacing="1" w:line="240" w:lineRule="auto"/>
        <w:jc w:val="both"/>
        <w:rPr>
          <w:rFonts w:eastAsia="Times New Roman" w:cstheme="minorHAnsi"/>
          <w:lang w:eastAsia="pl-PL"/>
        </w:rPr>
      </w:pPr>
      <w:r w:rsidRPr="009673E1">
        <w:rPr>
          <w:rFonts w:eastAsia="Times New Roman" w:cstheme="minorHAnsi"/>
          <w:lang w:eastAsia="pl-PL"/>
        </w:rPr>
        <w:t>Ww. wniosek musi być przesłany do NA bezzwłocznie po zakwalifikowaniu uczestnika mobilności na wyjazd i nie później niż 5 tygodni przed wyjazdem uczestnika mobilności na stypendium.</w:t>
      </w:r>
    </w:p>
    <w:p w14:paraId="72C279C0" w14:textId="77777777" w:rsidR="009673E1" w:rsidRPr="009673E1" w:rsidRDefault="009673E1" w:rsidP="005A2069">
      <w:pPr>
        <w:numPr>
          <w:ilvl w:val="0"/>
          <w:numId w:val="7"/>
        </w:numPr>
        <w:spacing w:before="100" w:beforeAutospacing="1" w:after="100" w:afterAutospacing="1" w:line="240" w:lineRule="auto"/>
        <w:jc w:val="both"/>
        <w:rPr>
          <w:rFonts w:eastAsia="Times New Roman" w:cstheme="minorHAnsi"/>
          <w:lang w:eastAsia="pl-PL"/>
        </w:rPr>
      </w:pPr>
      <w:r w:rsidRPr="009673E1">
        <w:rPr>
          <w:rFonts w:eastAsia="Times New Roman" w:cstheme="minorHAnsi"/>
          <w:lang w:eastAsia="pl-PL"/>
        </w:rPr>
        <w:t xml:space="preserve">W specjalnym wniosku o dofinansowanie dodatkowych kosztów bezpośrednio związanych z niepełnosprawnością uczestnik mobilności musi </w:t>
      </w:r>
      <w:r w:rsidRPr="009673E1">
        <w:rPr>
          <w:rFonts w:eastAsia="Times New Roman" w:cstheme="minorHAnsi"/>
          <w:b/>
          <w:bCs/>
          <w:lang w:eastAsia="pl-PL"/>
        </w:rPr>
        <w:t>w szczegółowy sposób określić potrzeby wynikające z niepełnosprawności</w:t>
      </w:r>
      <w:r w:rsidRPr="009673E1">
        <w:rPr>
          <w:rFonts w:eastAsia="Times New Roman" w:cstheme="minorHAnsi"/>
          <w:lang w:eastAsia="pl-PL"/>
        </w:rPr>
        <w:t xml:space="preserve">, inne niż standardowe koszty związane z podróżą i utrzymaniem podczas pobytu za granicą. </w:t>
      </w:r>
      <w:r w:rsidRPr="009673E1">
        <w:rPr>
          <w:rFonts w:eastAsia="Times New Roman" w:cstheme="minorHAnsi"/>
          <w:b/>
          <w:bCs/>
          <w:lang w:eastAsia="pl-PL"/>
        </w:rPr>
        <w:t>Każdy dodatkowy koszt będzie wymagał szczegółowego uzasadnienia</w:t>
      </w:r>
      <w:r w:rsidRPr="009673E1">
        <w:rPr>
          <w:rFonts w:eastAsia="Times New Roman" w:cstheme="minorHAnsi"/>
          <w:lang w:eastAsia="pl-PL"/>
        </w:rPr>
        <w:t>, określenia wysokości przewidywanych wydatków i podania źródła, na podstawie którego przewidywana kwota wydatków została skalkulowana.</w:t>
      </w:r>
    </w:p>
    <w:p w14:paraId="29C59DBB" w14:textId="0281E2CE" w:rsidR="009673E1" w:rsidRPr="008A45A1" w:rsidRDefault="009673E1" w:rsidP="005A2069">
      <w:pPr>
        <w:numPr>
          <w:ilvl w:val="0"/>
          <w:numId w:val="7"/>
        </w:numPr>
        <w:spacing w:before="100" w:beforeAutospacing="1" w:after="100" w:afterAutospacing="1" w:line="240" w:lineRule="auto"/>
        <w:jc w:val="both"/>
        <w:rPr>
          <w:rFonts w:eastAsia="Times New Roman" w:cstheme="minorHAnsi"/>
          <w:lang w:eastAsia="pl-PL"/>
        </w:rPr>
      </w:pPr>
      <w:r w:rsidRPr="009673E1">
        <w:rPr>
          <w:rFonts w:eastAsia="Times New Roman" w:cstheme="minorHAnsi"/>
          <w:lang w:eastAsia="pl-PL"/>
        </w:rPr>
        <w:t>Przyznanie dodatkowych środków na pokrycie kosztów bezpośrednio związanych z niepełnosprawnością, bez których realizacja wyjazdu nie byłaby możliwa oraz które nie są zapewnione przez uczelnię/instytucję przyjmującą lub nie są finansowane z innych źródeł, nastąpi w następujących sytuacjach:</w:t>
      </w:r>
    </w:p>
    <w:p w14:paraId="0D447ED9" w14:textId="77777777" w:rsidR="008A45A1" w:rsidRPr="008A45A1" w:rsidRDefault="009673E1" w:rsidP="008A45A1">
      <w:pPr>
        <w:pStyle w:val="Akapitzlist"/>
        <w:numPr>
          <w:ilvl w:val="1"/>
          <w:numId w:val="7"/>
        </w:numPr>
        <w:spacing w:before="100" w:beforeAutospacing="1" w:after="100" w:afterAutospacing="1" w:line="240" w:lineRule="auto"/>
        <w:jc w:val="both"/>
        <w:rPr>
          <w:rFonts w:eastAsia="Times New Roman" w:cstheme="minorHAnsi"/>
          <w:lang w:eastAsia="pl-PL"/>
        </w:rPr>
      </w:pPr>
      <w:r w:rsidRPr="008A45A1">
        <w:rPr>
          <w:rFonts w:eastAsia="Times New Roman" w:cstheme="minorHAnsi"/>
          <w:lang w:eastAsia="pl-PL"/>
        </w:rPr>
        <w:t>Niepełnosprawność wymaga specjalnego transportu dla uczestnika mobilności do miejsca docelowego (koszty specjalnego transportu).</w:t>
      </w:r>
    </w:p>
    <w:p w14:paraId="38F92D3E" w14:textId="77777777" w:rsidR="008A45A1" w:rsidRPr="008A45A1" w:rsidRDefault="009673E1" w:rsidP="008A45A1">
      <w:pPr>
        <w:pStyle w:val="Akapitzlist"/>
        <w:numPr>
          <w:ilvl w:val="1"/>
          <w:numId w:val="7"/>
        </w:numPr>
        <w:spacing w:before="100" w:beforeAutospacing="1" w:after="100" w:afterAutospacing="1" w:line="240" w:lineRule="auto"/>
        <w:jc w:val="both"/>
        <w:rPr>
          <w:rFonts w:eastAsia="Times New Roman" w:cstheme="minorHAnsi"/>
          <w:lang w:eastAsia="pl-PL"/>
        </w:rPr>
      </w:pPr>
      <w:r w:rsidRPr="008A45A1">
        <w:rPr>
          <w:rFonts w:eastAsia="Times New Roman" w:cstheme="minorHAnsi"/>
          <w:lang w:eastAsia="pl-PL"/>
        </w:rPr>
        <w:t xml:space="preserve">Niepełnosprawność wymaga wsparcia uczestnika mobilności przez osobę towarzyszącą przez część lub cały okres pobytu za granicą (koszty podróży osoby </w:t>
      </w:r>
      <w:r w:rsidRPr="008A45A1">
        <w:rPr>
          <w:rFonts w:eastAsia="Times New Roman" w:cstheme="minorHAnsi"/>
          <w:lang w:eastAsia="pl-PL"/>
        </w:rPr>
        <w:lastRenderedPageBreak/>
        <w:t>towarzyszącej oraz koszty związane z pobytem osoby towarzyszącej - zakwaterowanie, wyżywienie, transport lokalny, itp.). Pobyt osoby towarzyszącej wyklucza możliwość pokrycia kosztów pracy opiekuna miejscowego w tym samym czasie.</w:t>
      </w:r>
    </w:p>
    <w:p w14:paraId="628673BF" w14:textId="77777777" w:rsidR="008A45A1" w:rsidRPr="008A45A1" w:rsidRDefault="009673E1" w:rsidP="008A45A1">
      <w:pPr>
        <w:pStyle w:val="Akapitzlist"/>
        <w:numPr>
          <w:ilvl w:val="1"/>
          <w:numId w:val="7"/>
        </w:numPr>
        <w:spacing w:before="100" w:beforeAutospacing="1" w:after="100" w:afterAutospacing="1" w:line="240" w:lineRule="auto"/>
        <w:jc w:val="both"/>
        <w:rPr>
          <w:rFonts w:eastAsia="Times New Roman" w:cstheme="minorHAnsi"/>
          <w:lang w:eastAsia="pl-PL"/>
        </w:rPr>
      </w:pPr>
      <w:r w:rsidRPr="008A45A1">
        <w:rPr>
          <w:rFonts w:eastAsia="Times New Roman" w:cstheme="minorHAnsi"/>
          <w:lang w:eastAsia="pl-PL"/>
        </w:rPr>
        <w:t>Niepełnosprawność wymaga wsparcia uczestnika mobilności przez profesjonalnego opiekuna miejscowego (koszty wynagrodzenia). Praca profesjonalnego opiekuna miejscowego wyklucza możliwość pokrycia kosztów osoby towarzyszącej w tym samym czasie.</w:t>
      </w:r>
    </w:p>
    <w:p w14:paraId="1DDBC415" w14:textId="77777777" w:rsidR="008A45A1" w:rsidRPr="008A45A1" w:rsidRDefault="009673E1" w:rsidP="008A45A1">
      <w:pPr>
        <w:pStyle w:val="Akapitzlist"/>
        <w:numPr>
          <w:ilvl w:val="1"/>
          <w:numId w:val="7"/>
        </w:numPr>
        <w:spacing w:before="100" w:beforeAutospacing="1" w:after="100" w:afterAutospacing="1" w:line="240" w:lineRule="auto"/>
        <w:jc w:val="both"/>
        <w:rPr>
          <w:rFonts w:eastAsia="Times New Roman" w:cstheme="minorHAnsi"/>
          <w:lang w:eastAsia="pl-PL"/>
        </w:rPr>
      </w:pPr>
      <w:r w:rsidRPr="008A45A1">
        <w:rPr>
          <w:rFonts w:eastAsia="Times New Roman" w:cstheme="minorHAnsi"/>
          <w:lang w:eastAsia="pl-PL"/>
        </w:rPr>
        <w:t>Niepełnosprawność wymaga korzystania ze specjalnych materiałów dydaktycznych przez uczestnika mobilności w kształceniu/podczas pracy w instytucji przyjmującej (koszty specjalnych materiałów dydaktycznych).</w:t>
      </w:r>
    </w:p>
    <w:p w14:paraId="566ED791" w14:textId="77777777" w:rsidR="008A45A1" w:rsidRPr="008A45A1" w:rsidRDefault="009673E1" w:rsidP="008A45A1">
      <w:pPr>
        <w:pStyle w:val="Akapitzlist"/>
        <w:numPr>
          <w:ilvl w:val="1"/>
          <w:numId w:val="7"/>
        </w:numPr>
        <w:spacing w:before="100" w:beforeAutospacing="1" w:after="100" w:afterAutospacing="1" w:line="240" w:lineRule="auto"/>
        <w:jc w:val="both"/>
        <w:rPr>
          <w:rFonts w:eastAsia="Times New Roman" w:cstheme="minorHAnsi"/>
          <w:lang w:eastAsia="pl-PL"/>
        </w:rPr>
      </w:pPr>
      <w:r w:rsidRPr="008A45A1">
        <w:rPr>
          <w:rFonts w:eastAsia="Times New Roman" w:cstheme="minorHAnsi"/>
          <w:lang w:eastAsia="pl-PL"/>
        </w:rPr>
        <w:t>Niepełnosprawność wymaga specjalnej opieki medycznej dla uczestnika mobilności na miejscu (koszty opieki lekarskiej, rehabilitacji, leków, bez których pobyt za granicą nie byłby możliwy</w:t>
      </w:r>
      <w:proofErr w:type="gramStart"/>
      <w:r w:rsidRPr="008A45A1">
        <w:rPr>
          <w:rFonts w:eastAsia="Times New Roman" w:cstheme="minorHAnsi"/>
          <w:lang w:eastAsia="pl-PL"/>
        </w:rPr>
        <w:t>).Przyznanie</w:t>
      </w:r>
      <w:proofErr w:type="gramEnd"/>
      <w:r w:rsidRPr="008A45A1">
        <w:rPr>
          <w:rFonts w:eastAsia="Times New Roman" w:cstheme="minorHAnsi"/>
          <w:lang w:eastAsia="pl-PL"/>
        </w:rPr>
        <w:t xml:space="preserve"> dofinansowania w tej kategorii wymaga przedłożenia zaświadczenia lekarskiego, z którego wynika konieczny zakres specjalnej opieki medycznej.</w:t>
      </w:r>
    </w:p>
    <w:p w14:paraId="29BBFD04" w14:textId="77777777" w:rsidR="008A45A1" w:rsidRPr="008A45A1" w:rsidRDefault="009673E1" w:rsidP="005A2069">
      <w:pPr>
        <w:pStyle w:val="Akapitzlist"/>
        <w:numPr>
          <w:ilvl w:val="1"/>
          <w:numId w:val="7"/>
        </w:numPr>
        <w:spacing w:before="100" w:beforeAutospacing="1" w:after="100" w:afterAutospacing="1" w:line="240" w:lineRule="auto"/>
        <w:jc w:val="both"/>
        <w:rPr>
          <w:rFonts w:eastAsia="Times New Roman" w:cstheme="minorHAnsi"/>
          <w:lang w:eastAsia="pl-PL"/>
        </w:rPr>
      </w:pPr>
      <w:r w:rsidRPr="008A45A1">
        <w:rPr>
          <w:rFonts w:eastAsia="Times New Roman" w:cstheme="minorHAnsi"/>
          <w:lang w:eastAsia="pl-PL"/>
        </w:rPr>
        <w:t>Niepełnosprawność wymaga specjalnego ubezpieczenia dla uczestnika mobilności (koszty specjalnego ubezpieczenia). </w:t>
      </w:r>
    </w:p>
    <w:p w14:paraId="5699B70B" w14:textId="6C1E7BC9" w:rsidR="009673E1" w:rsidRPr="009673E1" w:rsidRDefault="009673E1" w:rsidP="00B7129C">
      <w:pPr>
        <w:pStyle w:val="Akapitzlist"/>
        <w:numPr>
          <w:ilvl w:val="1"/>
          <w:numId w:val="7"/>
        </w:numPr>
        <w:spacing w:before="100" w:beforeAutospacing="1" w:after="100" w:afterAutospacing="1" w:line="240" w:lineRule="auto"/>
        <w:jc w:val="both"/>
        <w:rPr>
          <w:rFonts w:eastAsia="Times New Roman" w:cstheme="minorHAnsi"/>
          <w:lang w:eastAsia="pl-PL"/>
        </w:rPr>
      </w:pPr>
      <w:r w:rsidRPr="008A45A1">
        <w:rPr>
          <w:rFonts w:eastAsia="Times New Roman" w:cstheme="minorHAnsi"/>
          <w:lang w:eastAsia="pl-PL"/>
        </w:rPr>
        <w:t>Niepełnosprawność wymaga poniesienia innych kosztów przez uczestnika mobilności, bez których wyjazd stypendialny nie mógłby się odbyć (ta kategoria wymaga udokumentowania w postaci zalecenia organu orzekającego o niepełnosprawności lub lekarza). W przypadku uczestnika mobilności, który w orzeczeniu o stopniu niepełnosprawności ma przyznane prawo do zamieszkania w oddzielnym pokoju, NA może dofinansować maksymalnie 50% kosztów wynajmu mieszkania lub pokoju. W innym przypadku dodatkowe środki na dofinansowanie wynajmu mieszkania lub pokoju nie będą przyznawane.</w:t>
      </w:r>
      <w:r w:rsidRPr="009673E1">
        <w:rPr>
          <w:rFonts w:eastAsia="Times New Roman" w:cstheme="minorHAnsi"/>
          <w:lang w:eastAsia="pl-PL"/>
        </w:rPr>
        <w:t> </w:t>
      </w:r>
    </w:p>
    <w:p w14:paraId="586B3E63" w14:textId="519C3FF7" w:rsidR="009673E1" w:rsidRPr="009673E1" w:rsidRDefault="009673E1" w:rsidP="008A6782">
      <w:pPr>
        <w:numPr>
          <w:ilvl w:val="0"/>
          <w:numId w:val="14"/>
        </w:numPr>
        <w:spacing w:before="100" w:beforeAutospacing="1" w:after="100" w:afterAutospacing="1" w:line="240" w:lineRule="auto"/>
        <w:jc w:val="both"/>
        <w:rPr>
          <w:rFonts w:eastAsia="Times New Roman" w:cstheme="minorHAnsi"/>
          <w:lang w:eastAsia="pl-PL"/>
        </w:rPr>
      </w:pPr>
      <w:r w:rsidRPr="009673E1">
        <w:rPr>
          <w:rFonts w:eastAsia="Times New Roman" w:cstheme="minorHAnsi"/>
          <w:lang w:eastAsia="pl-PL"/>
        </w:rPr>
        <w:t>Każdy wniosek będzie rozpatrywany indywidualnie. Wniosek musi być zaopiniowany przez uczelnianego koordynatora programu Erasmus+ oraz Pełnomocnika Rektora ds. Osób Niepełnosprawnych</w:t>
      </w:r>
      <w:r w:rsidR="008A45A1" w:rsidRPr="008A45A1">
        <w:rPr>
          <w:rFonts w:eastAsia="Times New Roman" w:cstheme="minorHAnsi"/>
          <w:lang w:eastAsia="pl-PL"/>
        </w:rPr>
        <w:t xml:space="preserve">. </w:t>
      </w:r>
      <w:r w:rsidRPr="009673E1">
        <w:rPr>
          <w:rFonts w:eastAsia="Times New Roman" w:cstheme="minorHAnsi"/>
          <w:lang w:eastAsia="pl-PL"/>
        </w:rPr>
        <w:t>Jeżeli NA, oceniając wniosek, będzie miała wątpliwości co do zasadności danego wydatku, może wymagać od uczestnika mobilności ubiegającego się o dofinansowanie dostarczenia dodatkowego uzasadnienia, np. odpowiedniego zaświadczenia lekarskiego. </w:t>
      </w:r>
    </w:p>
    <w:p w14:paraId="5E698354" w14:textId="77777777" w:rsidR="008A45A1" w:rsidRPr="008A45A1" w:rsidRDefault="009673E1" w:rsidP="005A2069">
      <w:pPr>
        <w:numPr>
          <w:ilvl w:val="0"/>
          <w:numId w:val="15"/>
        </w:numPr>
        <w:spacing w:before="100" w:beforeAutospacing="1" w:after="100" w:afterAutospacing="1" w:line="240" w:lineRule="auto"/>
        <w:jc w:val="both"/>
        <w:rPr>
          <w:rFonts w:eastAsia="Times New Roman" w:cstheme="minorHAnsi"/>
          <w:lang w:eastAsia="pl-PL"/>
        </w:rPr>
      </w:pPr>
      <w:r w:rsidRPr="009673E1">
        <w:rPr>
          <w:rFonts w:eastAsia="Times New Roman" w:cstheme="minorHAnsi"/>
          <w:lang w:eastAsia="pl-PL"/>
        </w:rPr>
        <w:t>Po rozpatrzeniu wniosku złożonego w imieniu uczestnika mobilności do NA przez uczelnię, NA określi typy kosztów, na jakie dodatkowe dofinansowanie zostanie przyznane wraz z określeniem wysokości dofinansowania. W zawiadomieniu wysłanym przez NA do uczelni, nie później niż 14 dni od daty wpływu wniosku (termin będzie wstrzymany, jeżeli nastąpi konieczność uzupełnienia informacji zawartych we wniosku), zostanie określona kwota dofinansowania przyznana w formie kosztów rzeczywistych, która będzie rozliczona jedynie pod warunkiem ich udokumentowania dowodami finansowymi. Zawiadomienie to będzie stanowiło decyzję o przyznaniu dofinansowania uczestnikowi mobilności wskazanemu z imienia i nazwiska. Decyzja wydana przez NA będzie stanowiła zobowiązanie NA w stosunku do uczelni. Uczelnia powinna poinformować uczestnika mobilności ubiegającego się o dofinansowanie z tytułu niepełnosprawności o kwocie dodatkowego wsparcia (dodatkowego w stosunku do ryczałtu wynikającego z planowanego czasu trwania pobytu za granicą).</w:t>
      </w:r>
    </w:p>
    <w:p w14:paraId="5A338920" w14:textId="014CD448" w:rsidR="009673E1" w:rsidRPr="009673E1" w:rsidRDefault="009673E1" w:rsidP="008A45A1">
      <w:pPr>
        <w:spacing w:before="100" w:beforeAutospacing="1" w:after="100" w:afterAutospacing="1" w:line="240" w:lineRule="auto"/>
        <w:ind w:left="720"/>
        <w:jc w:val="both"/>
        <w:rPr>
          <w:rFonts w:eastAsia="Times New Roman" w:cstheme="minorHAnsi"/>
          <w:lang w:eastAsia="pl-PL"/>
        </w:rPr>
      </w:pPr>
      <w:r w:rsidRPr="009673E1">
        <w:rPr>
          <w:rFonts w:eastAsia="Times New Roman" w:cstheme="minorHAnsi"/>
          <w:lang w:eastAsia="pl-PL"/>
        </w:rPr>
        <w:t>Jeśli uczelnia nie będzie w stanie pokryć dodatkowych kosztów związanych z mobilnością niepełnosprawnego uczestnika z budżetu przyznanego przez NA w ramach podpisanej umowy na realizację działań KA131-2021, to zostanie wystawiony aneks zwiększający dofinansowanie ze wskazaniem kwoty dofinansowania dla konkretnej osoby. Kwota ta podlega oddzielnemu rozliczeniu, a w przypadku niewykorzystania jej w całości pozostałe środki podlegają zwrotowi.</w:t>
      </w:r>
    </w:p>
    <w:p w14:paraId="0620661F" w14:textId="77777777" w:rsidR="009673E1" w:rsidRPr="009673E1" w:rsidRDefault="009673E1" w:rsidP="005A2069">
      <w:pPr>
        <w:numPr>
          <w:ilvl w:val="0"/>
          <w:numId w:val="16"/>
        </w:numPr>
        <w:spacing w:before="100" w:beforeAutospacing="1" w:after="100" w:afterAutospacing="1" w:line="240" w:lineRule="auto"/>
        <w:jc w:val="both"/>
        <w:rPr>
          <w:rFonts w:eastAsia="Times New Roman" w:cstheme="minorHAnsi"/>
          <w:lang w:eastAsia="pl-PL"/>
        </w:rPr>
      </w:pPr>
      <w:r w:rsidRPr="009673E1">
        <w:rPr>
          <w:rFonts w:eastAsia="Times New Roman" w:cstheme="minorHAnsi"/>
          <w:lang w:eastAsia="pl-PL"/>
        </w:rPr>
        <w:lastRenderedPageBreak/>
        <w:t xml:space="preserve">Uczelnia będzie zobowiązana do rozliczenia uczestników z orzeczoną niepełnosprawnością bezzwłocznie po zakończeniu przez nich pobytu za granicą. NA zaleca, aby do rozliczenia uczestnika mobilności wykorzystać sugerowaną przez NA kartę rozliczenia osób z niepełnosprawnościami, dostępną na stronie internetowej programu Erasmus+: </w:t>
      </w:r>
      <w:hyperlink r:id="rId8" w:history="1">
        <w:r w:rsidRPr="009673E1">
          <w:rPr>
            <w:rFonts w:eastAsia="Times New Roman" w:cstheme="minorHAnsi"/>
            <w:color w:val="0000FF"/>
            <w:u w:val="single"/>
            <w:lang w:eastAsia="pl-PL"/>
          </w:rPr>
          <w:t>https://erasmusplus.org.pl/</w:t>
        </w:r>
      </w:hyperlink>
      <w:r w:rsidRPr="009673E1">
        <w:rPr>
          <w:rFonts w:eastAsia="Times New Roman" w:cstheme="minorHAnsi"/>
          <w:lang w:eastAsia="pl-PL"/>
        </w:rPr>
        <w:t>. Za rozliczenie osoby z niepełnosprawnością jest odpowiedzialna uczelnia.</w:t>
      </w:r>
    </w:p>
    <w:p w14:paraId="6A154E2F" w14:textId="77777777" w:rsidR="008A45A1" w:rsidRPr="008A45A1" w:rsidRDefault="009673E1" w:rsidP="00567D6E">
      <w:pPr>
        <w:numPr>
          <w:ilvl w:val="0"/>
          <w:numId w:val="16"/>
        </w:numPr>
        <w:spacing w:before="100" w:beforeAutospacing="1" w:after="100" w:afterAutospacing="1" w:line="240" w:lineRule="auto"/>
        <w:jc w:val="both"/>
        <w:rPr>
          <w:rFonts w:eastAsia="Times New Roman" w:cstheme="minorHAnsi"/>
          <w:lang w:eastAsia="pl-PL"/>
        </w:rPr>
      </w:pPr>
      <w:r w:rsidRPr="009673E1">
        <w:rPr>
          <w:rFonts w:eastAsia="Times New Roman" w:cstheme="minorHAnsi"/>
          <w:lang w:eastAsia="pl-PL"/>
        </w:rPr>
        <w:t xml:space="preserve">Uczelnia będzie zobowiązana do sprawozdania w systemie </w:t>
      </w:r>
      <w:proofErr w:type="spellStart"/>
      <w:r w:rsidRPr="009673E1">
        <w:rPr>
          <w:rFonts w:eastAsia="Times New Roman" w:cstheme="minorHAnsi"/>
          <w:i/>
          <w:iCs/>
          <w:lang w:eastAsia="pl-PL"/>
        </w:rPr>
        <w:t>Beneficiary</w:t>
      </w:r>
      <w:proofErr w:type="spellEnd"/>
      <w:r w:rsidRPr="009673E1">
        <w:rPr>
          <w:rFonts w:eastAsia="Times New Roman" w:cstheme="minorHAnsi"/>
          <w:i/>
          <w:iCs/>
          <w:lang w:eastAsia="pl-PL"/>
        </w:rPr>
        <w:t xml:space="preserve"> Module</w:t>
      </w:r>
      <w:r w:rsidRPr="009673E1">
        <w:rPr>
          <w:rFonts w:eastAsia="Times New Roman" w:cstheme="minorHAnsi"/>
          <w:lang w:eastAsia="pl-PL"/>
        </w:rPr>
        <w:t xml:space="preserve"> informacji, czy dodatkowe dofinansowanie w kategorii „wsparcie włączenia dla uczestników” było przyznane w odniesieniu do uczestników o mniejszych szansach i/lub wobec osób towarzyszących. Ponadto uczelnia będzie zobowiązana do sprawozdania w ww. systemie rodzaju dodatkowych wydatków, jak również kwot rzeczywistych poniesionych z tytułu niepełnosprawności.</w:t>
      </w:r>
    </w:p>
    <w:p w14:paraId="5D904F72" w14:textId="1E3881AC" w:rsidR="009673E1" w:rsidRPr="009673E1" w:rsidRDefault="009673E1" w:rsidP="008A45A1">
      <w:pPr>
        <w:spacing w:before="100" w:beforeAutospacing="1" w:after="100" w:afterAutospacing="1" w:line="240" w:lineRule="auto"/>
        <w:ind w:left="720"/>
        <w:jc w:val="both"/>
        <w:rPr>
          <w:rFonts w:eastAsia="Times New Roman" w:cstheme="minorHAnsi"/>
          <w:lang w:eastAsia="pl-PL"/>
        </w:rPr>
      </w:pPr>
      <w:r w:rsidRPr="009673E1">
        <w:rPr>
          <w:rFonts w:eastAsia="Times New Roman" w:cstheme="minorHAnsi"/>
          <w:lang w:eastAsia="pl-PL"/>
        </w:rPr>
        <w:t>Na etapie sporządzania sprawozdania końcowego uczelnia nie jest zobowiązana do przesyłania dokumentów potwierdzających poniesienie kosztów. Sprawdzenie dokumentów potwierdzających będzie następowało podczas ewentualnych dodatkowych kontroli, zgodnie z załącznikiem III do umowy</w:t>
      </w:r>
      <w:r w:rsidR="008A45A1" w:rsidRPr="008A45A1">
        <w:rPr>
          <w:rFonts w:eastAsia="Times New Roman" w:cstheme="minorHAnsi"/>
          <w:lang w:eastAsia="pl-PL"/>
        </w:rPr>
        <w:t xml:space="preserve"> </w:t>
      </w:r>
      <w:r w:rsidRPr="009673E1">
        <w:rPr>
          <w:rFonts w:eastAsia="Times New Roman" w:cstheme="minorHAnsi"/>
          <w:lang w:eastAsia="pl-PL"/>
        </w:rPr>
        <w:t>– zasady finansowe i umowne (kontrola dokumentacji, kontrola na miejscu – w siedzibie beneficjenta, kontrola systemów).</w:t>
      </w:r>
    </w:p>
    <w:p w14:paraId="0444C09A" w14:textId="77777777" w:rsidR="009673E1" w:rsidRPr="009673E1" w:rsidRDefault="009673E1" w:rsidP="005A2069">
      <w:pPr>
        <w:numPr>
          <w:ilvl w:val="0"/>
          <w:numId w:val="17"/>
        </w:numPr>
        <w:spacing w:before="100" w:beforeAutospacing="1" w:after="100" w:afterAutospacing="1" w:line="240" w:lineRule="auto"/>
        <w:jc w:val="both"/>
        <w:rPr>
          <w:rFonts w:eastAsia="Times New Roman" w:cstheme="minorHAnsi"/>
          <w:lang w:eastAsia="pl-PL"/>
        </w:rPr>
      </w:pPr>
      <w:r w:rsidRPr="009673E1">
        <w:rPr>
          <w:rFonts w:eastAsia="Times New Roman" w:cstheme="minorHAnsi"/>
          <w:lang w:eastAsia="pl-PL"/>
        </w:rPr>
        <w:t xml:space="preserve">Rozliczenie </w:t>
      </w:r>
      <w:r w:rsidRPr="009673E1">
        <w:rPr>
          <w:rFonts w:eastAsia="Times New Roman" w:cstheme="minorHAnsi"/>
          <w:b/>
          <w:bCs/>
          <w:lang w:eastAsia="pl-PL"/>
        </w:rPr>
        <w:t>dodatkowych kosztów</w:t>
      </w:r>
      <w:r w:rsidRPr="009673E1">
        <w:rPr>
          <w:rFonts w:eastAsia="Times New Roman" w:cstheme="minorHAnsi"/>
          <w:lang w:eastAsia="pl-PL"/>
        </w:rPr>
        <w:t xml:space="preserve"> będzie rozliczeniem kosztów rzeczywistych, co oznacza konieczność ich udokumentowania dowodami finansowymi, w których wyszczególniono co najmniej nazwę i adres organu wystawiającego dokument, kwotę i walutę oraz datę wystawienia </w:t>
      </w:r>
      <w:proofErr w:type="gramStart"/>
      <w:r w:rsidRPr="009673E1">
        <w:rPr>
          <w:rFonts w:eastAsia="Times New Roman" w:cstheme="minorHAnsi"/>
          <w:lang w:eastAsia="pl-PL"/>
        </w:rPr>
        <w:t>dokumentu .</w:t>
      </w:r>
      <w:proofErr w:type="gramEnd"/>
      <w:r w:rsidRPr="009673E1">
        <w:rPr>
          <w:rFonts w:eastAsia="Times New Roman" w:cstheme="minorHAnsi"/>
          <w:lang w:eastAsia="pl-PL"/>
        </w:rPr>
        <w:t xml:space="preserve"> Poniższa tabela zawiera wykaz rodzajów dokumentów (dowodów finansowych), jakie będą niezbędne do uznania kosztu za kwalifikowany.</w:t>
      </w:r>
    </w:p>
    <w:p w14:paraId="5C9D94E8" w14:textId="77777777" w:rsidR="009673E1" w:rsidRPr="009673E1" w:rsidRDefault="009673E1" w:rsidP="005A2069">
      <w:pPr>
        <w:spacing w:before="100" w:beforeAutospacing="1" w:after="100" w:afterAutospacing="1" w:line="240" w:lineRule="auto"/>
        <w:jc w:val="both"/>
        <w:rPr>
          <w:rFonts w:eastAsia="Times New Roman" w:cstheme="minorHAnsi"/>
          <w:lang w:eastAsia="pl-PL"/>
        </w:rPr>
      </w:pPr>
      <w:r w:rsidRPr="009673E1">
        <w:rPr>
          <w:rFonts w:eastAsia="Times New Roman" w:cstheme="minorHAnsi"/>
          <w:lang w:eastAsia="pl-PL"/>
        </w:rPr>
        <w:t> </w:t>
      </w:r>
    </w:p>
    <w:tbl>
      <w:tblPr>
        <w:tblW w:w="9056"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94"/>
        <w:gridCol w:w="7162"/>
      </w:tblGrid>
      <w:tr w:rsidR="009673E1" w:rsidRPr="009673E1" w14:paraId="36B9A535" w14:textId="77777777" w:rsidTr="008A45A1">
        <w:trPr>
          <w:trHeight w:val="2297"/>
          <w:tblCellSpacing w:w="15" w:type="dxa"/>
        </w:trPr>
        <w:tc>
          <w:tcPr>
            <w:tcW w:w="1648" w:type="dxa"/>
            <w:tcBorders>
              <w:top w:val="outset" w:sz="6" w:space="0" w:color="auto"/>
              <w:left w:val="outset" w:sz="6" w:space="0" w:color="auto"/>
              <w:bottom w:val="outset" w:sz="6" w:space="0" w:color="auto"/>
              <w:right w:val="outset" w:sz="6" w:space="0" w:color="auto"/>
            </w:tcBorders>
            <w:vAlign w:val="center"/>
            <w:hideMark/>
          </w:tcPr>
          <w:p w14:paraId="246674A1" w14:textId="6D5545EE" w:rsidR="009673E1" w:rsidRPr="009673E1" w:rsidRDefault="002A549C" w:rsidP="008A45A1">
            <w:pPr>
              <w:spacing w:after="0" w:line="240" w:lineRule="auto"/>
              <w:rPr>
                <w:rFonts w:eastAsia="Times New Roman" w:cstheme="minorHAnsi"/>
                <w:lang w:eastAsia="pl-PL"/>
              </w:rPr>
            </w:pPr>
            <w:r w:rsidRPr="009673E1">
              <w:rPr>
                <w:rFonts w:eastAsia="Times New Roman" w:cstheme="minorHAnsi"/>
                <w:lang w:eastAsia="pl-PL"/>
              </w:rPr>
              <w:t>Podróż uczestnika mobilności</w:t>
            </w:r>
            <w:r w:rsidRPr="008A45A1">
              <w:rPr>
                <w:rFonts w:eastAsia="Times New Roman" w:cstheme="minorHAnsi"/>
                <w:lang w:eastAsia="pl-PL"/>
              </w:rPr>
              <w:t xml:space="preserve"> </w:t>
            </w:r>
            <w:r w:rsidRPr="009673E1">
              <w:rPr>
                <w:rFonts w:eastAsia="Times New Roman" w:cstheme="minorHAnsi"/>
                <w:lang w:eastAsia="pl-PL"/>
              </w:rPr>
              <w:t>oraz</w:t>
            </w:r>
            <w:r w:rsidRPr="008A45A1">
              <w:rPr>
                <w:rFonts w:eastAsia="Times New Roman" w:cstheme="minorHAnsi"/>
                <w:lang w:eastAsia="pl-PL"/>
              </w:rPr>
              <w:t xml:space="preserve"> </w:t>
            </w:r>
            <w:r w:rsidRPr="009673E1">
              <w:rPr>
                <w:rFonts w:eastAsia="Times New Roman" w:cstheme="minorHAnsi"/>
                <w:lang w:eastAsia="pl-PL"/>
              </w:rPr>
              <w:t>podróż osoby towarzyszącej</w:t>
            </w:r>
          </w:p>
        </w:tc>
        <w:tc>
          <w:tcPr>
            <w:tcW w:w="7318" w:type="dxa"/>
            <w:tcBorders>
              <w:top w:val="outset" w:sz="6" w:space="0" w:color="auto"/>
              <w:left w:val="outset" w:sz="6" w:space="0" w:color="auto"/>
              <w:bottom w:val="outset" w:sz="6" w:space="0" w:color="auto"/>
              <w:right w:val="outset" w:sz="6" w:space="0" w:color="auto"/>
            </w:tcBorders>
            <w:vAlign w:val="center"/>
            <w:hideMark/>
          </w:tcPr>
          <w:p w14:paraId="2737E3AE" w14:textId="77777777" w:rsidR="002A549C" w:rsidRPr="008A45A1" w:rsidRDefault="009673E1" w:rsidP="008A45A1">
            <w:pPr>
              <w:spacing w:before="100" w:beforeAutospacing="1" w:after="100" w:afterAutospacing="1" w:line="240" w:lineRule="auto"/>
              <w:rPr>
                <w:rFonts w:eastAsia="Times New Roman" w:cstheme="minorHAnsi"/>
                <w:lang w:eastAsia="pl-PL"/>
              </w:rPr>
            </w:pPr>
            <w:r w:rsidRPr="009673E1">
              <w:rPr>
                <w:rFonts w:eastAsia="Times New Roman" w:cstheme="minorHAnsi"/>
                <w:lang w:eastAsia="pl-PL"/>
              </w:rPr>
              <w:t>Imienny bilet z ceną i datą przejazdu.</w:t>
            </w:r>
            <w:r w:rsidR="002A549C" w:rsidRPr="008A45A1">
              <w:rPr>
                <w:rFonts w:eastAsia="Times New Roman" w:cstheme="minorHAnsi"/>
                <w:lang w:eastAsia="pl-PL"/>
              </w:rPr>
              <w:t xml:space="preserve"> </w:t>
            </w:r>
          </w:p>
          <w:p w14:paraId="100C2E55" w14:textId="77777777" w:rsidR="002A549C" w:rsidRPr="008A45A1" w:rsidRDefault="002A549C" w:rsidP="008A45A1">
            <w:pPr>
              <w:spacing w:before="100" w:beforeAutospacing="1" w:after="100" w:afterAutospacing="1" w:line="240" w:lineRule="auto"/>
              <w:rPr>
                <w:rFonts w:eastAsia="Times New Roman" w:cstheme="minorHAnsi"/>
                <w:lang w:eastAsia="pl-PL"/>
              </w:rPr>
            </w:pPr>
            <w:r w:rsidRPr="009673E1">
              <w:rPr>
                <w:rFonts w:eastAsia="Times New Roman" w:cstheme="minorHAnsi"/>
                <w:lang w:eastAsia="pl-PL"/>
              </w:rPr>
              <w:t>Jeżeli na bilecie nie ma ceny - bilet i faktura.</w:t>
            </w:r>
            <w:r w:rsidRPr="008A45A1">
              <w:rPr>
                <w:rFonts w:eastAsia="Times New Roman" w:cstheme="minorHAnsi"/>
                <w:lang w:eastAsia="pl-PL"/>
              </w:rPr>
              <w:t xml:space="preserve"> </w:t>
            </w:r>
          </w:p>
          <w:p w14:paraId="08D9F2BC" w14:textId="77777777" w:rsidR="009673E1" w:rsidRPr="008A45A1" w:rsidRDefault="002A549C" w:rsidP="008A45A1">
            <w:pPr>
              <w:spacing w:before="100" w:beforeAutospacing="1" w:after="100" w:afterAutospacing="1" w:line="240" w:lineRule="auto"/>
              <w:rPr>
                <w:rFonts w:eastAsia="Times New Roman" w:cstheme="minorHAnsi"/>
                <w:lang w:eastAsia="pl-PL"/>
              </w:rPr>
            </w:pPr>
            <w:r w:rsidRPr="009673E1">
              <w:rPr>
                <w:rFonts w:eastAsia="Times New Roman" w:cstheme="minorHAnsi"/>
                <w:lang w:eastAsia="pl-PL"/>
              </w:rPr>
              <w:t>Jeśli bilet nie jest imienny (np. w przypadku przejazdu koleją</w:t>
            </w:r>
            <w:r w:rsidRPr="008A45A1">
              <w:rPr>
                <w:rFonts w:eastAsia="Times New Roman" w:cstheme="minorHAnsi"/>
                <w:lang w:eastAsia="pl-PL"/>
              </w:rPr>
              <w:t xml:space="preserve">, </w:t>
            </w:r>
            <w:r w:rsidRPr="009673E1">
              <w:rPr>
                <w:rFonts w:eastAsia="Times New Roman" w:cstheme="minorHAnsi"/>
                <w:lang w:eastAsia="pl-PL"/>
              </w:rPr>
              <w:t>autobusem) - bilet i oświadczenie, że podróż miała związek z</w:t>
            </w:r>
            <w:r w:rsidRPr="008A45A1">
              <w:rPr>
                <w:rFonts w:eastAsia="Times New Roman" w:cstheme="minorHAnsi"/>
                <w:lang w:eastAsia="pl-PL"/>
              </w:rPr>
              <w:t xml:space="preserve"> </w:t>
            </w:r>
            <w:r w:rsidRPr="009673E1">
              <w:rPr>
                <w:rFonts w:eastAsia="Times New Roman" w:cstheme="minorHAnsi"/>
                <w:lang w:eastAsia="pl-PL"/>
              </w:rPr>
              <w:t>daną mobilnością.</w:t>
            </w:r>
          </w:p>
          <w:p w14:paraId="5CDE17F1" w14:textId="77777777" w:rsidR="005A2069" w:rsidRDefault="005A2069" w:rsidP="008A45A1">
            <w:pPr>
              <w:spacing w:before="100" w:beforeAutospacing="1" w:after="100" w:afterAutospacing="1" w:line="240" w:lineRule="auto"/>
              <w:rPr>
                <w:rFonts w:eastAsia="Times New Roman" w:cstheme="minorHAnsi"/>
                <w:lang w:eastAsia="pl-PL"/>
              </w:rPr>
            </w:pPr>
            <w:r w:rsidRPr="008A45A1">
              <w:rPr>
                <w:rFonts w:eastAsia="Times New Roman" w:cstheme="minorHAnsi"/>
                <w:lang w:eastAsia="pl-PL"/>
              </w:rPr>
              <w:t>W przypadku podróży samochodem – stawka wynikająca</w:t>
            </w:r>
            <w:r w:rsidRPr="008A45A1">
              <w:rPr>
                <w:rFonts w:eastAsia="Times New Roman" w:cstheme="minorHAnsi"/>
                <w:lang w:eastAsia="pl-PL"/>
              </w:rPr>
              <w:br/>
              <w:t>z kalkulatora odległości, na podstawie oświadczenia.</w:t>
            </w:r>
          </w:p>
          <w:p w14:paraId="099510FE" w14:textId="487F75FC" w:rsidR="008A45A1" w:rsidRPr="009673E1" w:rsidRDefault="008A45A1" w:rsidP="008A45A1">
            <w:pPr>
              <w:spacing w:before="100" w:beforeAutospacing="1" w:after="100" w:afterAutospacing="1" w:line="240" w:lineRule="auto"/>
              <w:rPr>
                <w:rFonts w:eastAsia="Times New Roman" w:cstheme="minorHAnsi"/>
                <w:lang w:eastAsia="pl-PL"/>
              </w:rPr>
            </w:pPr>
          </w:p>
        </w:tc>
      </w:tr>
      <w:tr w:rsidR="009673E1" w:rsidRPr="009673E1" w14:paraId="22C29433" w14:textId="77777777" w:rsidTr="008A45A1">
        <w:trPr>
          <w:trHeight w:val="1098"/>
          <w:tblCellSpacing w:w="15" w:type="dxa"/>
        </w:trPr>
        <w:tc>
          <w:tcPr>
            <w:tcW w:w="1648" w:type="dxa"/>
            <w:tcBorders>
              <w:top w:val="outset" w:sz="6" w:space="0" w:color="auto"/>
              <w:left w:val="outset" w:sz="6" w:space="0" w:color="auto"/>
              <w:bottom w:val="outset" w:sz="6" w:space="0" w:color="auto"/>
              <w:right w:val="outset" w:sz="6" w:space="0" w:color="auto"/>
            </w:tcBorders>
            <w:vAlign w:val="center"/>
            <w:hideMark/>
          </w:tcPr>
          <w:p w14:paraId="0D05EF3E" w14:textId="7A0238E2" w:rsidR="009673E1" w:rsidRPr="009673E1" w:rsidRDefault="002A549C" w:rsidP="008A45A1">
            <w:pPr>
              <w:spacing w:before="100" w:beforeAutospacing="1" w:after="100" w:afterAutospacing="1" w:line="240" w:lineRule="auto"/>
              <w:rPr>
                <w:rFonts w:eastAsia="Times New Roman" w:cstheme="minorHAnsi"/>
                <w:lang w:eastAsia="pl-PL"/>
              </w:rPr>
            </w:pPr>
            <w:r w:rsidRPr="009673E1">
              <w:rPr>
                <w:rFonts w:eastAsia="Times New Roman" w:cstheme="minorHAnsi"/>
                <w:lang w:eastAsia="pl-PL"/>
              </w:rPr>
              <w:t>Pobyt osoby towarzyszącej</w:t>
            </w:r>
          </w:p>
        </w:tc>
        <w:tc>
          <w:tcPr>
            <w:tcW w:w="7318" w:type="dxa"/>
            <w:tcBorders>
              <w:top w:val="outset" w:sz="6" w:space="0" w:color="auto"/>
              <w:left w:val="outset" w:sz="6" w:space="0" w:color="auto"/>
              <w:bottom w:val="outset" w:sz="6" w:space="0" w:color="auto"/>
              <w:right w:val="outset" w:sz="6" w:space="0" w:color="auto"/>
            </w:tcBorders>
            <w:vAlign w:val="center"/>
            <w:hideMark/>
          </w:tcPr>
          <w:p w14:paraId="4B615E0B" w14:textId="77777777" w:rsidR="005A2069" w:rsidRPr="008A45A1" w:rsidRDefault="002A549C" w:rsidP="008A45A1">
            <w:pPr>
              <w:spacing w:after="0" w:line="240" w:lineRule="auto"/>
              <w:rPr>
                <w:rFonts w:eastAsia="Times New Roman" w:cstheme="minorHAnsi"/>
                <w:lang w:eastAsia="pl-PL"/>
              </w:rPr>
            </w:pPr>
            <w:r w:rsidRPr="008A45A1">
              <w:rPr>
                <w:rFonts w:eastAsia="Times New Roman" w:cstheme="minorHAnsi"/>
                <w:lang w:eastAsia="pl-PL"/>
              </w:rPr>
              <w:t>Zakwaterowanie i inne koszty utrzymania związane z pobytem:</w:t>
            </w:r>
            <w:r w:rsidRPr="008A45A1">
              <w:rPr>
                <w:rFonts w:eastAsia="Times New Roman" w:cstheme="minorHAnsi"/>
                <w:lang w:eastAsia="pl-PL"/>
              </w:rPr>
              <w:br/>
              <w:t>na podstawie kosztów rzeczywistych.</w:t>
            </w:r>
          </w:p>
          <w:p w14:paraId="4BDEED02" w14:textId="77777777" w:rsidR="009673E1" w:rsidRDefault="002A549C" w:rsidP="008A45A1">
            <w:pPr>
              <w:spacing w:after="0" w:line="240" w:lineRule="auto"/>
              <w:rPr>
                <w:rFonts w:eastAsia="Times New Roman" w:cstheme="minorHAnsi"/>
                <w:lang w:eastAsia="pl-PL"/>
              </w:rPr>
            </w:pPr>
            <w:r w:rsidRPr="008A45A1">
              <w:rPr>
                <w:rFonts w:eastAsia="Times New Roman" w:cstheme="minorHAnsi"/>
                <w:lang w:eastAsia="pl-PL"/>
              </w:rPr>
              <w:br/>
              <w:t>Pobyt osoby towarzyszącej wyklucza możliwość zatrudnienia</w:t>
            </w:r>
            <w:r w:rsidRPr="008A45A1">
              <w:rPr>
                <w:rFonts w:cstheme="minorHAnsi"/>
              </w:rPr>
              <w:br/>
            </w:r>
            <w:r w:rsidRPr="008A45A1">
              <w:rPr>
                <w:rFonts w:eastAsia="Times New Roman" w:cstheme="minorHAnsi"/>
                <w:lang w:eastAsia="pl-PL"/>
              </w:rPr>
              <w:t>profesjonalnego opiekuna miejscowego w tym samym czasie.</w:t>
            </w:r>
          </w:p>
          <w:p w14:paraId="37B7D712" w14:textId="4F4958C2" w:rsidR="008A45A1" w:rsidRPr="009673E1" w:rsidRDefault="008A45A1" w:rsidP="008A45A1">
            <w:pPr>
              <w:spacing w:after="0" w:line="240" w:lineRule="auto"/>
              <w:rPr>
                <w:rFonts w:eastAsia="Times New Roman" w:cstheme="minorHAnsi"/>
                <w:lang w:eastAsia="pl-PL"/>
              </w:rPr>
            </w:pPr>
          </w:p>
        </w:tc>
      </w:tr>
      <w:tr w:rsidR="009673E1" w:rsidRPr="009673E1" w14:paraId="7A51971D" w14:textId="77777777" w:rsidTr="008A45A1">
        <w:trPr>
          <w:tblCellSpacing w:w="15" w:type="dxa"/>
        </w:trPr>
        <w:tc>
          <w:tcPr>
            <w:tcW w:w="1648" w:type="dxa"/>
            <w:tcBorders>
              <w:top w:val="outset" w:sz="6" w:space="0" w:color="auto"/>
              <w:left w:val="outset" w:sz="6" w:space="0" w:color="auto"/>
              <w:bottom w:val="outset" w:sz="6" w:space="0" w:color="auto"/>
              <w:right w:val="outset" w:sz="6" w:space="0" w:color="auto"/>
            </w:tcBorders>
            <w:vAlign w:val="center"/>
            <w:hideMark/>
          </w:tcPr>
          <w:p w14:paraId="65B2B279" w14:textId="45C83B02" w:rsidR="002A549C" w:rsidRPr="008A45A1" w:rsidRDefault="002A549C" w:rsidP="008A45A1">
            <w:pPr>
              <w:spacing w:before="100" w:beforeAutospacing="1" w:after="100" w:afterAutospacing="1" w:line="240" w:lineRule="auto"/>
              <w:rPr>
                <w:rFonts w:eastAsia="Times New Roman" w:cstheme="minorHAnsi"/>
                <w:lang w:eastAsia="pl-PL"/>
              </w:rPr>
            </w:pPr>
            <w:r w:rsidRPr="009673E1">
              <w:rPr>
                <w:rFonts w:eastAsia="Times New Roman" w:cstheme="minorHAnsi"/>
                <w:lang w:eastAsia="pl-PL"/>
              </w:rPr>
              <w:t>Profesjonalny opiekun miejscowy</w:t>
            </w:r>
          </w:p>
          <w:p w14:paraId="6BE65340" w14:textId="6013766A" w:rsidR="009673E1" w:rsidRPr="009673E1" w:rsidRDefault="009673E1" w:rsidP="008A45A1">
            <w:pPr>
              <w:spacing w:before="100" w:beforeAutospacing="1" w:after="100" w:afterAutospacing="1" w:line="240" w:lineRule="auto"/>
              <w:rPr>
                <w:rFonts w:eastAsia="Times New Roman" w:cstheme="minorHAnsi"/>
                <w:lang w:eastAsia="pl-PL"/>
              </w:rPr>
            </w:pPr>
            <w:r w:rsidRPr="009673E1">
              <w:rPr>
                <w:rFonts w:eastAsia="Times New Roman" w:cstheme="minorHAnsi"/>
                <w:lang w:eastAsia="pl-PL"/>
              </w:rPr>
              <w:t> </w:t>
            </w:r>
          </w:p>
        </w:tc>
        <w:tc>
          <w:tcPr>
            <w:tcW w:w="7318" w:type="dxa"/>
            <w:tcBorders>
              <w:top w:val="outset" w:sz="6" w:space="0" w:color="auto"/>
              <w:left w:val="outset" w:sz="6" w:space="0" w:color="auto"/>
              <w:bottom w:val="outset" w:sz="6" w:space="0" w:color="auto"/>
              <w:right w:val="outset" w:sz="6" w:space="0" w:color="auto"/>
            </w:tcBorders>
            <w:vAlign w:val="center"/>
            <w:hideMark/>
          </w:tcPr>
          <w:p w14:paraId="25840E90" w14:textId="77777777" w:rsidR="005A2069" w:rsidRPr="008A45A1" w:rsidRDefault="002A549C" w:rsidP="008A45A1">
            <w:pPr>
              <w:spacing w:before="100" w:beforeAutospacing="1" w:after="100" w:afterAutospacing="1" w:line="240" w:lineRule="auto"/>
              <w:rPr>
                <w:rFonts w:eastAsia="Times New Roman" w:cstheme="minorHAnsi"/>
                <w:lang w:eastAsia="pl-PL"/>
              </w:rPr>
            </w:pPr>
            <w:r w:rsidRPr="008A45A1">
              <w:rPr>
                <w:rFonts w:eastAsia="Times New Roman" w:cstheme="minorHAnsi"/>
                <w:lang w:eastAsia="pl-PL"/>
              </w:rPr>
              <w:t>Faktura lub rachunek*.</w:t>
            </w:r>
          </w:p>
          <w:p w14:paraId="5BBC98C9" w14:textId="77777777" w:rsidR="009673E1" w:rsidRDefault="005A2069" w:rsidP="008A45A1">
            <w:pPr>
              <w:spacing w:before="100" w:beforeAutospacing="1" w:after="100" w:afterAutospacing="1" w:line="240" w:lineRule="auto"/>
              <w:rPr>
                <w:rFonts w:eastAsia="Times New Roman" w:cstheme="minorHAnsi"/>
                <w:lang w:eastAsia="pl-PL"/>
              </w:rPr>
            </w:pPr>
            <w:r w:rsidRPr="008A45A1">
              <w:rPr>
                <w:rFonts w:eastAsia="Times New Roman" w:cstheme="minorHAnsi"/>
                <w:lang w:eastAsia="pl-PL"/>
              </w:rPr>
              <w:t>Z</w:t>
            </w:r>
            <w:r w:rsidR="002A549C" w:rsidRPr="008A45A1">
              <w:rPr>
                <w:rFonts w:eastAsia="Times New Roman" w:cstheme="minorHAnsi"/>
                <w:lang w:eastAsia="pl-PL"/>
              </w:rPr>
              <w:t>atrudnienie opiekuna miejscowego wyklucza możliwość</w:t>
            </w:r>
            <w:r w:rsidR="002A549C" w:rsidRPr="008A45A1">
              <w:rPr>
                <w:rFonts w:eastAsia="Times New Roman" w:cstheme="minorHAnsi"/>
                <w:lang w:eastAsia="pl-PL"/>
              </w:rPr>
              <w:br/>
              <w:t xml:space="preserve">pokrycia kosztów osoby towarzyszącej w tym samym czasie </w:t>
            </w:r>
          </w:p>
          <w:p w14:paraId="7E14AD84" w14:textId="42373A19" w:rsidR="008A45A1" w:rsidRPr="009673E1" w:rsidRDefault="008A45A1" w:rsidP="008A45A1">
            <w:pPr>
              <w:spacing w:before="100" w:beforeAutospacing="1" w:after="100" w:afterAutospacing="1" w:line="240" w:lineRule="auto"/>
              <w:rPr>
                <w:rFonts w:eastAsia="Times New Roman" w:cstheme="minorHAnsi"/>
                <w:lang w:eastAsia="pl-PL"/>
              </w:rPr>
            </w:pPr>
          </w:p>
        </w:tc>
      </w:tr>
      <w:tr w:rsidR="009673E1" w:rsidRPr="009673E1" w14:paraId="10C8F6D0" w14:textId="77777777" w:rsidTr="008A45A1">
        <w:trPr>
          <w:tblCellSpacing w:w="15" w:type="dxa"/>
        </w:trPr>
        <w:tc>
          <w:tcPr>
            <w:tcW w:w="1648" w:type="dxa"/>
            <w:tcBorders>
              <w:top w:val="outset" w:sz="6" w:space="0" w:color="auto"/>
              <w:left w:val="outset" w:sz="6" w:space="0" w:color="auto"/>
              <w:bottom w:val="outset" w:sz="6" w:space="0" w:color="auto"/>
              <w:right w:val="outset" w:sz="6" w:space="0" w:color="auto"/>
            </w:tcBorders>
            <w:vAlign w:val="center"/>
            <w:hideMark/>
          </w:tcPr>
          <w:p w14:paraId="24E51E63" w14:textId="3EAD3A57" w:rsidR="009673E1" w:rsidRPr="009673E1" w:rsidRDefault="009673E1" w:rsidP="008A45A1">
            <w:pPr>
              <w:spacing w:before="100" w:beforeAutospacing="1" w:after="100" w:afterAutospacing="1" w:line="240" w:lineRule="auto"/>
              <w:rPr>
                <w:rFonts w:eastAsia="Times New Roman" w:cstheme="minorHAnsi"/>
                <w:lang w:eastAsia="pl-PL"/>
              </w:rPr>
            </w:pPr>
            <w:r w:rsidRPr="009673E1">
              <w:rPr>
                <w:rFonts w:eastAsia="Times New Roman" w:cstheme="minorHAnsi"/>
                <w:lang w:eastAsia="pl-PL"/>
              </w:rPr>
              <w:t>Specjalne materiały dydaktyczne -</w:t>
            </w:r>
            <w:r w:rsidR="002A549C" w:rsidRPr="008A45A1">
              <w:rPr>
                <w:rFonts w:eastAsia="Times New Roman" w:cstheme="minorHAnsi"/>
                <w:lang w:eastAsia="pl-PL"/>
              </w:rPr>
              <w:t xml:space="preserve"> </w:t>
            </w:r>
            <w:r w:rsidR="002A549C" w:rsidRPr="009673E1">
              <w:rPr>
                <w:rFonts w:eastAsia="Times New Roman" w:cstheme="minorHAnsi"/>
                <w:lang w:eastAsia="pl-PL"/>
              </w:rPr>
              <w:t>jeżeli nie są zapewnione przez</w:t>
            </w:r>
            <w:r w:rsidR="002A549C" w:rsidRPr="008A45A1">
              <w:rPr>
                <w:rFonts w:eastAsia="Times New Roman" w:cstheme="minorHAnsi"/>
                <w:lang w:eastAsia="pl-PL"/>
              </w:rPr>
              <w:t xml:space="preserve"> </w:t>
            </w:r>
            <w:r w:rsidR="002A549C" w:rsidRPr="009673E1">
              <w:rPr>
                <w:rFonts w:eastAsia="Times New Roman" w:cstheme="minorHAnsi"/>
                <w:lang w:eastAsia="pl-PL"/>
              </w:rPr>
              <w:t xml:space="preserve">uczelnię/ </w:t>
            </w:r>
            <w:r w:rsidR="002A549C" w:rsidRPr="009673E1">
              <w:rPr>
                <w:rFonts w:eastAsia="Times New Roman" w:cstheme="minorHAnsi"/>
                <w:lang w:eastAsia="pl-PL"/>
              </w:rPr>
              <w:lastRenderedPageBreak/>
              <w:t>instytucję przyjmującą</w:t>
            </w:r>
          </w:p>
        </w:tc>
        <w:tc>
          <w:tcPr>
            <w:tcW w:w="7318" w:type="dxa"/>
            <w:tcBorders>
              <w:top w:val="outset" w:sz="6" w:space="0" w:color="auto"/>
              <w:left w:val="outset" w:sz="6" w:space="0" w:color="auto"/>
              <w:bottom w:val="outset" w:sz="6" w:space="0" w:color="auto"/>
              <w:right w:val="outset" w:sz="6" w:space="0" w:color="auto"/>
            </w:tcBorders>
            <w:vAlign w:val="center"/>
            <w:hideMark/>
          </w:tcPr>
          <w:p w14:paraId="04CB92BC" w14:textId="643309EA" w:rsidR="009673E1" w:rsidRPr="009673E1" w:rsidRDefault="009673E1" w:rsidP="008A45A1">
            <w:pPr>
              <w:spacing w:before="100" w:beforeAutospacing="1" w:after="100" w:afterAutospacing="1" w:line="240" w:lineRule="auto"/>
              <w:rPr>
                <w:rFonts w:eastAsia="Times New Roman" w:cstheme="minorHAnsi"/>
                <w:lang w:eastAsia="pl-PL"/>
              </w:rPr>
            </w:pPr>
            <w:r w:rsidRPr="009673E1">
              <w:rPr>
                <w:rFonts w:eastAsia="Times New Roman" w:cstheme="minorHAnsi"/>
                <w:lang w:eastAsia="pl-PL"/>
              </w:rPr>
              <w:lastRenderedPageBreak/>
              <w:t> </w:t>
            </w:r>
            <w:r w:rsidR="005A2069" w:rsidRPr="009673E1">
              <w:rPr>
                <w:rFonts w:eastAsia="Times New Roman" w:cstheme="minorHAnsi"/>
                <w:lang w:eastAsia="pl-PL"/>
              </w:rPr>
              <w:t>Faktura lub rachunek*.</w:t>
            </w:r>
          </w:p>
        </w:tc>
      </w:tr>
      <w:tr w:rsidR="009673E1" w:rsidRPr="009673E1" w14:paraId="0072C4D3" w14:textId="77777777" w:rsidTr="008A45A1">
        <w:trPr>
          <w:tblCellSpacing w:w="15" w:type="dxa"/>
        </w:trPr>
        <w:tc>
          <w:tcPr>
            <w:tcW w:w="1648" w:type="dxa"/>
            <w:tcBorders>
              <w:top w:val="outset" w:sz="6" w:space="0" w:color="auto"/>
              <w:left w:val="outset" w:sz="6" w:space="0" w:color="auto"/>
              <w:bottom w:val="outset" w:sz="6" w:space="0" w:color="auto"/>
              <w:right w:val="outset" w:sz="6" w:space="0" w:color="auto"/>
            </w:tcBorders>
            <w:vAlign w:val="center"/>
            <w:hideMark/>
          </w:tcPr>
          <w:p w14:paraId="5836FD44" w14:textId="490A8267" w:rsidR="009673E1" w:rsidRPr="009673E1" w:rsidRDefault="009673E1" w:rsidP="008A45A1">
            <w:pPr>
              <w:spacing w:before="100" w:beforeAutospacing="1" w:after="100" w:afterAutospacing="1" w:line="240" w:lineRule="auto"/>
              <w:rPr>
                <w:rFonts w:eastAsia="Times New Roman" w:cstheme="minorHAnsi"/>
                <w:lang w:eastAsia="pl-PL"/>
              </w:rPr>
            </w:pPr>
            <w:r w:rsidRPr="009673E1">
              <w:rPr>
                <w:rFonts w:eastAsia="Times New Roman" w:cstheme="minorHAnsi"/>
                <w:lang w:eastAsia="pl-PL"/>
              </w:rPr>
              <w:t>Specjalna opieka medyczna dla</w:t>
            </w:r>
            <w:r w:rsidR="002A549C" w:rsidRPr="008A45A1">
              <w:rPr>
                <w:rFonts w:eastAsia="Times New Roman" w:cstheme="minorHAnsi"/>
                <w:lang w:eastAsia="pl-PL"/>
              </w:rPr>
              <w:t xml:space="preserve"> </w:t>
            </w:r>
            <w:r w:rsidR="002A549C" w:rsidRPr="009673E1">
              <w:rPr>
                <w:rFonts w:eastAsia="Times New Roman" w:cstheme="minorHAnsi"/>
                <w:lang w:eastAsia="pl-PL"/>
              </w:rPr>
              <w:t>uczestnika mobilności, w tym</w:t>
            </w:r>
            <w:r w:rsidR="002A549C" w:rsidRPr="008A45A1">
              <w:rPr>
                <w:rFonts w:eastAsia="Times New Roman" w:cstheme="minorHAnsi"/>
                <w:lang w:eastAsia="pl-PL"/>
              </w:rPr>
              <w:t xml:space="preserve"> </w:t>
            </w:r>
            <w:r w:rsidR="002A549C" w:rsidRPr="009673E1">
              <w:rPr>
                <w:rFonts w:eastAsia="Times New Roman" w:cstheme="minorHAnsi"/>
                <w:lang w:eastAsia="pl-PL"/>
              </w:rPr>
              <w:t>rehabilitacja, zakup leków</w:t>
            </w:r>
          </w:p>
        </w:tc>
        <w:tc>
          <w:tcPr>
            <w:tcW w:w="7318" w:type="dxa"/>
            <w:tcBorders>
              <w:top w:val="outset" w:sz="6" w:space="0" w:color="auto"/>
              <w:left w:val="outset" w:sz="6" w:space="0" w:color="auto"/>
              <w:bottom w:val="outset" w:sz="6" w:space="0" w:color="auto"/>
              <w:right w:val="outset" w:sz="6" w:space="0" w:color="auto"/>
            </w:tcBorders>
            <w:vAlign w:val="center"/>
            <w:hideMark/>
          </w:tcPr>
          <w:p w14:paraId="509F0AEB" w14:textId="5AE36C60" w:rsidR="009673E1" w:rsidRPr="009673E1" w:rsidRDefault="009673E1" w:rsidP="005A2069">
            <w:pPr>
              <w:spacing w:before="100" w:beforeAutospacing="1" w:after="100" w:afterAutospacing="1" w:line="240" w:lineRule="auto"/>
              <w:jc w:val="both"/>
              <w:rPr>
                <w:rFonts w:eastAsia="Times New Roman" w:cstheme="minorHAnsi"/>
                <w:lang w:eastAsia="pl-PL"/>
              </w:rPr>
            </w:pPr>
            <w:r w:rsidRPr="009673E1">
              <w:rPr>
                <w:rFonts w:eastAsia="Times New Roman" w:cstheme="minorHAnsi"/>
                <w:lang w:eastAsia="pl-PL"/>
              </w:rPr>
              <w:t> </w:t>
            </w:r>
            <w:r w:rsidR="005A2069" w:rsidRPr="009673E1">
              <w:rPr>
                <w:rFonts w:eastAsia="Times New Roman" w:cstheme="minorHAnsi"/>
                <w:lang w:eastAsia="pl-PL"/>
              </w:rPr>
              <w:t>Faktura lub rachunek*.</w:t>
            </w:r>
          </w:p>
        </w:tc>
      </w:tr>
      <w:tr w:rsidR="009673E1" w:rsidRPr="009673E1" w14:paraId="1C857FC9" w14:textId="77777777" w:rsidTr="008A45A1">
        <w:trPr>
          <w:tblCellSpacing w:w="15" w:type="dxa"/>
        </w:trPr>
        <w:tc>
          <w:tcPr>
            <w:tcW w:w="1648" w:type="dxa"/>
            <w:tcBorders>
              <w:top w:val="outset" w:sz="6" w:space="0" w:color="auto"/>
              <w:left w:val="outset" w:sz="6" w:space="0" w:color="auto"/>
              <w:bottom w:val="outset" w:sz="6" w:space="0" w:color="auto"/>
              <w:right w:val="outset" w:sz="6" w:space="0" w:color="auto"/>
            </w:tcBorders>
            <w:vAlign w:val="center"/>
            <w:hideMark/>
          </w:tcPr>
          <w:p w14:paraId="672AFF38" w14:textId="195C4FBA" w:rsidR="009673E1" w:rsidRPr="009673E1" w:rsidRDefault="009673E1" w:rsidP="008A45A1">
            <w:pPr>
              <w:spacing w:before="100" w:beforeAutospacing="1" w:after="100" w:afterAutospacing="1" w:line="240" w:lineRule="auto"/>
              <w:rPr>
                <w:rFonts w:eastAsia="Times New Roman" w:cstheme="minorHAnsi"/>
                <w:lang w:eastAsia="pl-PL"/>
              </w:rPr>
            </w:pPr>
            <w:r w:rsidRPr="009673E1">
              <w:rPr>
                <w:rFonts w:eastAsia="Times New Roman" w:cstheme="minorHAnsi"/>
                <w:lang w:eastAsia="pl-PL"/>
              </w:rPr>
              <w:t>Specjalne ubezpieczenie dla</w:t>
            </w:r>
            <w:r w:rsidR="002A549C" w:rsidRPr="008A45A1">
              <w:rPr>
                <w:rFonts w:eastAsia="Times New Roman" w:cstheme="minorHAnsi"/>
                <w:lang w:eastAsia="pl-PL"/>
              </w:rPr>
              <w:t xml:space="preserve"> </w:t>
            </w:r>
            <w:r w:rsidR="002A549C" w:rsidRPr="009673E1">
              <w:rPr>
                <w:rFonts w:eastAsia="Times New Roman" w:cstheme="minorHAnsi"/>
                <w:lang w:eastAsia="pl-PL"/>
              </w:rPr>
              <w:t>uczestnika mobilności</w:t>
            </w:r>
          </w:p>
        </w:tc>
        <w:tc>
          <w:tcPr>
            <w:tcW w:w="7318" w:type="dxa"/>
            <w:tcBorders>
              <w:top w:val="outset" w:sz="6" w:space="0" w:color="auto"/>
              <w:left w:val="outset" w:sz="6" w:space="0" w:color="auto"/>
              <w:bottom w:val="outset" w:sz="6" w:space="0" w:color="auto"/>
              <w:right w:val="outset" w:sz="6" w:space="0" w:color="auto"/>
            </w:tcBorders>
            <w:vAlign w:val="center"/>
            <w:hideMark/>
          </w:tcPr>
          <w:p w14:paraId="778DF88F" w14:textId="77777777" w:rsidR="009673E1" w:rsidRPr="009673E1" w:rsidRDefault="009673E1" w:rsidP="005A2069">
            <w:pPr>
              <w:spacing w:before="100" w:beforeAutospacing="1" w:after="100" w:afterAutospacing="1" w:line="240" w:lineRule="auto"/>
              <w:jc w:val="both"/>
              <w:rPr>
                <w:rFonts w:eastAsia="Times New Roman" w:cstheme="minorHAnsi"/>
                <w:lang w:eastAsia="pl-PL"/>
              </w:rPr>
            </w:pPr>
            <w:r w:rsidRPr="009673E1">
              <w:rPr>
                <w:rFonts w:eastAsia="Times New Roman" w:cstheme="minorHAnsi"/>
                <w:lang w:eastAsia="pl-PL"/>
              </w:rPr>
              <w:t>Faktura lub rachunek*.</w:t>
            </w:r>
          </w:p>
        </w:tc>
      </w:tr>
      <w:tr w:rsidR="009673E1" w:rsidRPr="009673E1" w14:paraId="6B088AD0" w14:textId="77777777" w:rsidTr="008A45A1">
        <w:trPr>
          <w:tblCellSpacing w:w="15" w:type="dxa"/>
        </w:trPr>
        <w:tc>
          <w:tcPr>
            <w:tcW w:w="1648" w:type="dxa"/>
            <w:tcBorders>
              <w:top w:val="outset" w:sz="6" w:space="0" w:color="auto"/>
              <w:left w:val="outset" w:sz="6" w:space="0" w:color="auto"/>
              <w:bottom w:val="outset" w:sz="6" w:space="0" w:color="auto"/>
              <w:right w:val="outset" w:sz="6" w:space="0" w:color="auto"/>
            </w:tcBorders>
            <w:vAlign w:val="center"/>
            <w:hideMark/>
          </w:tcPr>
          <w:p w14:paraId="75E1A393" w14:textId="4D2DB3BD" w:rsidR="009673E1" w:rsidRPr="009673E1" w:rsidRDefault="009673E1" w:rsidP="008A45A1">
            <w:pPr>
              <w:spacing w:before="100" w:beforeAutospacing="1" w:after="100" w:afterAutospacing="1" w:line="240" w:lineRule="auto"/>
              <w:rPr>
                <w:rFonts w:eastAsia="Times New Roman" w:cstheme="minorHAnsi"/>
                <w:lang w:eastAsia="pl-PL"/>
              </w:rPr>
            </w:pPr>
            <w:r w:rsidRPr="009673E1">
              <w:rPr>
                <w:rFonts w:eastAsia="Times New Roman" w:cstheme="minorHAnsi"/>
                <w:lang w:eastAsia="pl-PL"/>
              </w:rPr>
              <w:t>Inne koszty wnioskowane przez</w:t>
            </w:r>
            <w:r w:rsidR="002A549C" w:rsidRPr="008A45A1">
              <w:rPr>
                <w:rFonts w:eastAsia="Times New Roman" w:cstheme="minorHAnsi"/>
                <w:lang w:eastAsia="pl-PL"/>
              </w:rPr>
              <w:t xml:space="preserve"> </w:t>
            </w:r>
            <w:r w:rsidR="002A549C" w:rsidRPr="009673E1">
              <w:rPr>
                <w:rFonts w:eastAsia="Times New Roman" w:cstheme="minorHAnsi"/>
                <w:lang w:eastAsia="pl-PL"/>
              </w:rPr>
              <w:t>uczestnika mobilności - jeżeli</w:t>
            </w:r>
            <w:r w:rsidR="002A549C" w:rsidRPr="008A45A1">
              <w:rPr>
                <w:rFonts w:eastAsia="Times New Roman" w:cstheme="minorHAnsi"/>
                <w:lang w:eastAsia="pl-PL"/>
              </w:rPr>
              <w:t xml:space="preserve"> </w:t>
            </w:r>
            <w:r w:rsidR="002A549C" w:rsidRPr="009673E1">
              <w:rPr>
                <w:rFonts w:eastAsia="Times New Roman" w:cstheme="minorHAnsi"/>
                <w:lang w:eastAsia="pl-PL"/>
              </w:rPr>
              <w:t>zalecone w orzeczeniu</w:t>
            </w:r>
            <w:r w:rsidR="002A549C" w:rsidRPr="008A45A1">
              <w:rPr>
                <w:rFonts w:eastAsia="Times New Roman" w:cstheme="minorHAnsi"/>
                <w:lang w:eastAsia="pl-PL"/>
              </w:rPr>
              <w:t xml:space="preserve"> </w:t>
            </w:r>
            <w:r w:rsidR="002A549C" w:rsidRPr="009673E1">
              <w:rPr>
                <w:rFonts w:eastAsia="Times New Roman" w:cstheme="minorHAnsi"/>
                <w:lang w:eastAsia="pl-PL"/>
              </w:rPr>
              <w:t>o niepełnosprawności lub przez</w:t>
            </w:r>
            <w:r w:rsidR="002A549C" w:rsidRPr="008A45A1">
              <w:rPr>
                <w:rFonts w:eastAsia="Times New Roman" w:cstheme="minorHAnsi"/>
                <w:lang w:eastAsia="pl-PL"/>
              </w:rPr>
              <w:t xml:space="preserve"> </w:t>
            </w:r>
            <w:r w:rsidR="002A549C" w:rsidRPr="009673E1">
              <w:rPr>
                <w:rFonts w:eastAsia="Times New Roman" w:cstheme="minorHAnsi"/>
                <w:lang w:eastAsia="pl-PL"/>
              </w:rPr>
              <w:t>lekarza</w:t>
            </w:r>
          </w:p>
        </w:tc>
        <w:tc>
          <w:tcPr>
            <w:tcW w:w="7318" w:type="dxa"/>
            <w:tcBorders>
              <w:top w:val="outset" w:sz="6" w:space="0" w:color="auto"/>
              <w:left w:val="outset" w:sz="6" w:space="0" w:color="auto"/>
              <w:bottom w:val="outset" w:sz="6" w:space="0" w:color="auto"/>
              <w:right w:val="outset" w:sz="6" w:space="0" w:color="auto"/>
            </w:tcBorders>
            <w:vAlign w:val="center"/>
            <w:hideMark/>
          </w:tcPr>
          <w:p w14:paraId="4AE886C2" w14:textId="77777777" w:rsidR="005A2069" w:rsidRPr="008A45A1" w:rsidRDefault="009673E1" w:rsidP="005A2069">
            <w:pPr>
              <w:spacing w:before="100" w:beforeAutospacing="1" w:after="100" w:afterAutospacing="1" w:line="240" w:lineRule="auto"/>
              <w:jc w:val="both"/>
              <w:rPr>
                <w:rFonts w:eastAsia="Times New Roman" w:cstheme="minorHAnsi"/>
                <w:lang w:eastAsia="pl-PL"/>
              </w:rPr>
            </w:pPr>
            <w:r w:rsidRPr="009673E1">
              <w:rPr>
                <w:rFonts w:eastAsia="Times New Roman" w:cstheme="minorHAnsi"/>
                <w:lang w:eastAsia="pl-PL"/>
              </w:rPr>
              <w:t> </w:t>
            </w:r>
            <w:r w:rsidR="005A2069" w:rsidRPr="008A45A1">
              <w:rPr>
                <w:rFonts w:eastAsia="Times New Roman" w:cstheme="minorHAnsi"/>
                <w:lang w:eastAsia="pl-PL"/>
              </w:rPr>
              <w:t>Faktura lub rachunek*.</w:t>
            </w:r>
          </w:p>
          <w:p w14:paraId="6C4D42CC" w14:textId="55868C01" w:rsidR="009673E1" w:rsidRPr="009673E1" w:rsidRDefault="009673E1" w:rsidP="005A2069">
            <w:pPr>
              <w:spacing w:before="100" w:beforeAutospacing="1" w:after="100" w:afterAutospacing="1" w:line="240" w:lineRule="auto"/>
              <w:jc w:val="both"/>
              <w:rPr>
                <w:rFonts w:eastAsia="Times New Roman" w:cstheme="minorHAnsi"/>
                <w:lang w:eastAsia="pl-PL"/>
              </w:rPr>
            </w:pPr>
          </w:p>
        </w:tc>
      </w:tr>
    </w:tbl>
    <w:p w14:paraId="6C49390D" w14:textId="77777777" w:rsidR="008A45A1" w:rsidRPr="008A45A1" w:rsidRDefault="009673E1" w:rsidP="005A2069">
      <w:pPr>
        <w:spacing w:before="100" w:beforeAutospacing="1" w:after="100" w:afterAutospacing="1" w:line="240" w:lineRule="auto"/>
        <w:jc w:val="both"/>
        <w:rPr>
          <w:rFonts w:eastAsia="Times New Roman" w:cstheme="minorHAnsi"/>
          <w:b/>
          <w:bCs/>
          <w:lang w:eastAsia="pl-PL"/>
        </w:rPr>
      </w:pPr>
      <w:r w:rsidRPr="009673E1">
        <w:rPr>
          <w:rFonts w:eastAsia="Times New Roman" w:cstheme="minorHAnsi"/>
          <w:lang w:eastAsia="pl-PL"/>
        </w:rPr>
        <w:t>*</w:t>
      </w:r>
      <w:r w:rsidRPr="009673E1">
        <w:rPr>
          <w:rFonts w:eastAsia="Times New Roman" w:cstheme="minorHAnsi"/>
          <w:b/>
          <w:bCs/>
          <w:lang w:eastAsia="pl-PL"/>
        </w:rPr>
        <w:t>zgodnie z zasadami rachunkowości, faktura lub rachunek powinien być wystawiony na uczestnika mobilności.</w:t>
      </w:r>
    </w:p>
    <w:p w14:paraId="78F92AB2" w14:textId="5FDE3FFA" w:rsidR="009673E1" w:rsidRPr="009673E1" w:rsidRDefault="009673E1" w:rsidP="005A2069">
      <w:pPr>
        <w:spacing w:before="100" w:beforeAutospacing="1" w:after="100" w:afterAutospacing="1" w:line="240" w:lineRule="auto"/>
        <w:jc w:val="both"/>
        <w:rPr>
          <w:rFonts w:eastAsia="Times New Roman" w:cstheme="minorHAnsi"/>
          <w:lang w:eastAsia="pl-PL"/>
        </w:rPr>
      </w:pPr>
      <w:r w:rsidRPr="009673E1">
        <w:rPr>
          <w:rFonts w:eastAsia="Times New Roman" w:cstheme="minorHAnsi"/>
          <w:lang w:eastAsia="pl-PL"/>
        </w:rPr>
        <w:t>Do wszystkich dokumentów potwierdzających poniesienie dodatkowych kosztów z tytułu niepełnosprawności należy dołączyć potwierdzenie zapłaty.</w:t>
      </w:r>
    </w:p>
    <w:p w14:paraId="69B8D5A6" w14:textId="77777777" w:rsidR="00000000" w:rsidRPr="008A45A1" w:rsidRDefault="00000000" w:rsidP="005A2069">
      <w:pPr>
        <w:jc w:val="both"/>
        <w:rPr>
          <w:rFonts w:cstheme="minorHAnsi"/>
        </w:rPr>
      </w:pPr>
    </w:p>
    <w:sectPr w:rsidR="0038215C" w:rsidRPr="008A45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3F4271"/>
    <w:multiLevelType w:val="multilevel"/>
    <w:tmpl w:val="D5DC0158"/>
    <w:lvl w:ilvl="0">
      <w:start w:val="2"/>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FE2930"/>
    <w:multiLevelType w:val="multilevel"/>
    <w:tmpl w:val="905EE5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F73E2E"/>
    <w:multiLevelType w:val="multilevel"/>
    <w:tmpl w:val="56D46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154569"/>
    <w:multiLevelType w:val="multilevel"/>
    <w:tmpl w:val="3232F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8E6E9D"/>
    <w:multiLevelType w:val="multilevel"/>
    <w:tmpl w:val="84900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7D5DE7"/>
    <w:multiLevelType w:val="multilevel"/>
    <w:tmpl w:val="57F27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A86F4B"/>
    <w:multiLevelType w:val="multilevel"/>
    <w:tmpl w:val="D6BC858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8104EA"/>
    <w:multiLevelType w:val="multilevel"/>
    <w:tmpl w:val="7DB04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B95595"/>
    <w:multiLevelType w:val="multilevel"/>
    <w:tmpl w:val="09208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F874675"/>
    <w:multiLevelType w:val="multilevel"/>
    <w:tmpl w:val="8108B6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55A2BE1"/>
    <w:multiLevelType w:val="multilevel"/>
    <w:tmpl w:val="10ACE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5D8192A"/>
    <w:multiLevelType w:val="multilevel"/>
    <w:tmpl w:val="1E5C1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5240BC"/>
    <w:multiLevelType w:val="multilevel"/>
    <w:tmpl w:val="5B6E2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4F27A3"/>
    <w:multiLevelType w:val="multilevel"/>
    <w:tmpl w:val="98D80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80949CB"/>
    <w:multiLevelType w:val="multilevel"/>
    <w:tmpl w:val="5170A15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82D15A6"/>
    <w:multiLevelType w:val="multilevel"/>
    <w:tmpl w:val="66F41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EA840A3"/>
    <w:multiLevelType w:val="multilevel"/>
    <w:tmpl w:val="E460C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141972">
    <w:abstractNumId w:val="7"/>
  </w:num>
  <w:num w:numId="2" w16cid:durableId="1219166939">
    <w:abstractNumId w:val="5"/>
  </w:num>
  <w:num w:numId="3" w16cid:durableId="1133981720">
    <w:abstractNumId w:val="2"/>
  </w:num>
  <w:num w:numId="4" w16cid:durableId="1092631812">
    <w:abstractNumId w:val="11"/>
  </w:num>
  <w:num w:numId="5" w16cid:durableId="179510354">
    <w:abstractNumId w:val="3"/>
  </w:num>
  <w:num w:numId="6" w16cid:durableId="955793450">
    <w:abstractNumId w:val="16"/>
  </w:num>
  <w:num w:numId="7" w16cid:durableId="1535532351">
    <w:abstractNumId w:val="0"/>
  </w:num>
  <w:num w:numId="8" w16cid:durableId="85619180">
    <w:abstractNumId w:val="12"/>
  </w:num>
  <w:num w:numId="9" w16cid:durableId="1147088748">
    <w:abstractNumId w:val="15"/>
  </w:num>
  <w:num w:numId="10" w16cid:durableId="2113820573">
    <w:abstractNumId w:val="10"/>
  </w:num>
  <w:num w:numId="11" w16cid:durableId="1476338345">
    <w:abstractNumId w:val="4"/>
  </w:num>
  <w:num w:numId="12" w16cid:durableId="1410271783">
    <w:abstractNumId w:val="13"/>
  </w:num>
  <w:num w:numId="13" w16cid:durableId="687291869">
    <w:abstractNumId w:val="8"/>
  </w:num>
  <w:num w:numId="14" w16cid:durableId="2079665733">
    <w:abstractNumId w:val="9"/>
  </w:num>
  <w:num w:numId="15" w16cid:durableId="1011102220">
    <w:abstractNumId w:val="1"/>
  </w:num>
  <w:num w:numId="16" w16cid:durableId="1093936631">
    <w:abstractNumId w:val="6"/>
  </w:num>
  <w:num w:numId="17" w16cid:durableId="737364130">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3E1"/>
    <w:rsid w:val="002332E4"/>
    <w:rsid w:val="002A549C"/>
    <w:rsid w:val="00503E11"/>
    <w:rsid w:val="005A2069"/>
    <w:rsid w:val="00707481"/>
    <w:rsid w:val="007E4DEF"/>
    <w:rsid w:val="008A45A1"/>
    <w:rsid w:val="009673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2BA22"/>
  <w15:chartTrackingRefBased/>
  <w15:docId w15:val="{D5BF30FC-F8DE-447F-8ED6-2A9426C3F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link w:val="Nagwek2Znak"/>
    <w:uiPriority w:val="9"/>
    <w:qFormat/>
    <w:rsid w:val="009673E1"/>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9673E1"/>
    <w:rPr>
      <w:rFonts w:ascii="Times New Roman" w:eastAsia="Times New Roman" w:hAnsi="Times New Roman" w:cs="Times New Roman"/>
      <w:b/>
      <w:bCs/>
      <w:sz w:val="36"/>
      <w:szCs w:val="36"/>
      <w:lang w:eastAsia="pl-PL"/>
    </w:rPr>
  </w:style>
  <w:style w:type="paragraph" w:styleId="NormalnyWeb">
    <w:name w:val="Normal (Web)"/>
    <w:basedOn w:val="Normalny"/>
    <w:uiPriority w:val="99"/>
    <w:semiHidden/>
    <w:unhideWhenUsed/>
    <w:rsid w:val="009673E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9673E1"/>
    <w:rPr>
      <w:b/>
      <w:bCs/>
    </w:rPr>
  </w:style>
  <w:style w:type="character" w:styleId="Hipercze">
    <w:name w:val="Hyperlink"/>
    <w:basedOn w:val="Domylnaczcionkaakapitu"/>
    <w:uiPriority w:val="99"/>
    <w:semiHidden/>
    <w:unhideWhenUsed/>
    <w:rsid w:val="009673E1"/>
    <w:rPr>
      <w:color w:val="0000FF"/>
      <w:u w:val="single"/>
    </w:rPr>
  </w:style>
  <w:style w:type="character" w:styleId="Uwydatnienie">
    <w:name w:val="Emphasis"/>
    <w:basedOn w:val="Domylnaczcionkaakapitu"/>
    <w:uiPriority w:val="20"/>
    <w:qFormat/>
    <w:rsid w:val="009673E1"/>
    <w:rPr>
      <w:i/>
      <w:iCs/>
    </w:rPr>
  </w:style>
  <w:style w:type="paragraph" w:styleId="Akapitzlist">
    <w:name w:val="List Paragraph"/>
    <w:basedOn w:val="Normalny"/>
    <w:uiPriority w:val="34"/>
    <w:qFormat/>
    <w:rsid w:val="002A549C"/>
    <w:pPr>
      <w:ind w:left="720"/>
      <w:contextualSpacing/>
    </w:pPr>
  </w:style>
  <w:style w:type="character" w:customStyle="1" w:styleId="markedcontent">
    <w:name w:val="markedcontent"/>
    <w:basedOn w:val="Domylnaczcionkaakapitu"/>
    <w:rsid w:val="002A54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0142383">
      <w:bodyDiv w:val="1"/>
      <w:marLeft w:val="0"/>
      <w:marRight w:val="0"/>
      <w:marTop w:val="0"/>
      <w:marBottom w:val="0"/>
      <w:divBdr>
        <w:top w:val="none" w:sz="0" w:space="0" w:color="auto"/>
        <w:left w:val="none" w:sz="0" w:space="0" w:color="auto"/>
        <w:bottom w:val="none" w:sz="0" w:space="0" w:color="auto"/>
        <w:right w:val="none" w:sz="0" w:space="0" w:color="auto"/>
      </w:divBdr>
      <w:divsChild>
        <w:div w:id="2050836202">
          <w:marLeft w:val="0"/>
          <w:marRight w:val="0"/>
          <w:marTop w:val="0"/>
          <w:marBottom w:val="0"/>
          <w:divBdr>
            <w:top w:val="none" w:sz="0" w:space="0" w:color="auto"/>
            <w:left w:val="none" w:sz="0" w:space="0" w:color="auto"/>
            <w:bottom w:val="none" w:sz="0" w:space="0" w:color="auto"/>
            <w:right w:val="none" w:sz="0" w:space="0" w:color="auto"/>
          </w:divBdr>
          <w:divsChild>
            <w:div w:id="1730298588">
              <w:marLeft w:val="0"/>
              <w:marRight w:val="0"/>
              <w:marTop w:val="0"/>
              <w:marBottom w:val="0"/>
              <w:divBdr>
                <w:top w:val="none" w:sz="0" w:space="0" w:color="auto"/>
                <w:left w:val="none" w:sz="0" w:space="0" w:color="auto"/>
                <w:bottom w:val="none" w:sz="0" w:space="0" w:color="auto"/>
                <w:right w:val="none" w:sz="0" w:space="0" w:color="auto"/>
              </w:divBdr>
            </w:div>
            <w:div w:id="2114785278">
              <w:marLeft w:val="0"/>
              <w:marRight w:val="0"/>
              <w:marTop w:val="0"/>
              <w:marBottom w:val="0"/>
              <w:divBdr>
                <w:top w:val="none" w:sz="0" w:space="0" w:color="auto"/>
                <w:left w:val="none" w:sz="0" w:space="0" w:color="auto"/>
                <w:bottom w:val="none" w:sz="0" w:space="0" w:color="auto"/>
                <w:right w:val="none" w:sz="0" w:space="0" w:color="auto"/>
              </w:divBdr>
            </w:div>
            <w:div w:id="399791709">
              <w:marLeft w:val="0"/>
              <w:marRight w:val="0"/>
              <w:marTop w:val="0"/>
              <w:marBottom w:val="0"/>
              <w:divBdr>
                <w:top w:val="none" w:sz="0" w:space="0" w:color="auto"/>
                <w:left w:val="none" w:sz="0" w:space="0" w:color="auto"/>
                <w:bottom w:val="none" w:sz="0" w:space="0" w:color="auto"/>
                <w:right w:val="none" w:sz="0" w:space="0" w:color="auto"/>
              </w:divBdr>
            </w:div>
            <w:div w:id="1199395601">
              <w:marLeft w:val="0"/>
              <w:marRight w:val="0"/>
              <w:marTop w:val="0"/>
              <w:marBottom w:val="0"/>
              <w:divBdr>
                <w:top w:val="none" w:sz="0" w:space="0" w:color="auto"/>
                <w:left w:val="none" w:sz="0" w:space="0" w:color="auto"/>
                <w:bottom w:val="none" w:sz="0" w:space="0" w:color="auto"/>
                <w:right w:val="none" w:sz="0" w:space="0" w:color="auto"/>
              </w:divBdr>
            </w:div>
            <w:div w:id="1215506529">
              <w:marLeft w:val="0"/>
              <w:marRight w:val="0"/>
              <w:marTop w:val="0"/>
              <w:marBottom w:val="0"/>
              <w:divBdr>
                <w:top w:val="none" w:sz="0" w:space="0" w:color="auto"/>
                <w:left w:val="none" w:sz="0" w:space="0" w:color="auto"/>
                <w:bottom w:val="none" w:sz="0" w:space="0" w:color="auto"/>
                <w:right w:val="none" w:sz="0" w:space="0" w:color="auto"/>
              </w:divBdr>
            </w:div>
            <w:div w:id="897788458">
              <w:marLeft w:val="0"/>
              <w:marRight w:val="0"/>
              <w:marTop w:val="0"/>
              <w:marBottom w:val="0"/>
              <w:divBdr>
                <w:top w:val="none" w:sz="0" w:space="0" w:color="auto"/>
                <w:left w:val="none" w:sz="0" w:space="0" w:color="auto"/>
                <w:bottom w:val="none" w:sz="0" w:space="0" w:color="auto"/>
                <w:right w:val="none" w:sz="0" w:space="0" w:color="auto"/>
              </w:divBdr>
            </w:div>
            <w:div w:id="698626477">
              <w:marLeft w:val="0"/>
              <w:marRight w:val="0"/>
              <w:marTop w:val="0"/>
              <w:marBottom w:val="0"/>
              <w:divBdr>
                <w:top w:val="none" w:sz="0" w:space="0" w:color="auto"/>
                <w:left w:val="none" w:sz="0" w:space="0" w:color="auto"/>
                <w:bottom w:val="none" w:sz="0" w:space="0" w:color="auto"/>
                <w:right w:val="none" w:sz="0" w:space="0" w:color="auto"/>
              </w:divBdr>
            </w:div>
            <w:div w:id="1389959383">
              <w:marLeft w:val="0"/>
              <w:marRight w:val="0"/>
              <w:marTop w:val="0"/>
              <w:marBottom w:val="0"/>
              <w:divBdr>
                <w:top w:val="none" w:sz="0" w:space="0" w:color="auto"/>
                <w:left w:val="none" w:sz="0" w:space="0" w:color="auto"/>
                <w:bottom w:val="none" w:sz="0" w:space="0" w:color="auto"/>
                <w:right w:val="none" w:sz="0" w:space="0" w:color="auto"/>
              </w:divBdr>
            </w:div>
            <w:div w:id="2107922216">
              <w:marLeft w:val="0"/>
              <w:marRight w:val="0"/>
              <w:marTop w:val="0"/>
              <w:marBottom w:val="0"/>
              <w:divBdr>
                <w:top w:val="none" w:sz="0" w:space="0" w:color="auto"/>
                <w:left w:val="none" w:sz="0" w:space="0" w:color="auto"/>
                <w:bottom w:val="none" w:sz="0" w:space="0" w:color="auto"/>
                <w:right w:val="none" w:sz="0" w:space="0" w:color="auto"/>
              </w:divBdr>
            </w:div>
            <w:div w:id="1170757779">
              <w:marLeft w:val="0"/>
              <w:marRight w:val="0"/>
              <w:marTop w:val="0"/>
              <w:marBottom w:val="0"/>
              <w:divBdr>
                <w:top w:val="none" w:sz="0" w:space="0" w:color="auto"/>
                <w:left w:val="none" w:sz="0" w:space="0" w:color="auto"/>
                <w:bottom w:val="none" w:sz="0" w:space="0" w:color="auto"/>
                <w:right w:val="none" w:sz="0" w:space="0" w:color="auto"/>
              </w:divBdr>
            </w:div>
            <w:div w:id="586616673">
              <w:marLeft w:val="0"/>
              <w:marRight w:val="0"/>
              <w:marTop w:val="0"/>
              <w:marBottom w:val="0"/>
              <w:divBdr>
                <w:top w:val="none" w:sz="0" w:space="0" w:color="auto"/>
                <w:left w:val="none" w:sz="0" w:space="0" w:color="auto"/>
                <w:bottom w:val="none" w:sz="0" w:space="0" w:color="auto"/>
                <w:right w:val="none" w:sz="0" w:space="0" w:color="auto"/>
              </w:divBdr>
            </w:div>
            <w:div w:id="327906359">
              <w:marLeft w:val="0"/>
              <w:marRight w:val="0"/>
              <w:marTop w:val="0"/>
              <w:marBottom w:val="0"/>
              <w:divBdr>
                <w:top w:val="none" w:sz="0" w:space="0" w:color="auto"/>
                <w:left w:val="none" w:sz="0" w:space="0" w:color="auto"/>
                <w:bottom w:val="none" w:sz="0" w:space="0" w:color="auto"/>
                <w:right w:val="none" w:sz="0" w:space="0" w:color="auto"/>
              </w:divBdr>
            </w:div>
            <w:div w:id="276834803">
              <w:marLeft w:val="0"/>
              <w:marRight w:val="0"/>
              <w:marTop w:val="0"/>
              <w:marBottom w:val="0"/>
              <w:divBdr>
                <w:top w:val="none" w:sz="0" w:space="0" w:color="auto"/>
                <w:left w:val="none" w:sz="0" w:space="0" w:color="auto"/>
                <w:bottom w:val="none" w:sz="0" w:space="0" w:color="auto"/>
                <w:right w:val="none" w:sz="0" w:space="0" w:color="auto"/>
              </w:divBdr>
            </w:div>
            <w:div w:id="1954170811">
              <w:marLeft w:val="0"/>
              <w:marRight w:val="0"/>
              <w:marTop w:val="0"/>
              <w:marBottom w:val="0"/>
              <w:divBdr>
                <w:top w:val="none" w:sz="0" w:space="0" w:color="auto"/>
                <w:left w:val="none" w:sz="0" w:space="0" w:color="auto"/>
                <w:bottom w:val="none" w:sz="0" w:space="0" w:color="auto"/>
                <w:right w:val="none" w:sz="0" w:space="0" w:color="auto"/>
              </w:divBdr>
            </w:div>
            <w:div w:id="2105373274">
              <w:marLeft w:val="0"/>
              <w:marRight w:val="0"/>
              <w:marTop w:val="0"/>
              <w:marBottom w:val="0"/>
              <w:divBdr>
                <w:top w:val="none" w:sz="0" w:space="0" w:color="auto"/>
                <w:left w:val="none" w:sz="0" w:space="0" w:color="auto"/>
                <w:bottom w:val="none" w:sz="0" w:space="0" w:color="auto"/>
                <w:right w:val="none" w:sz="0" w:space="0" w:color="auto"/>
              </w:divBdr>
            </w:div>
            <w:div w:id="440028241">
              <w:marLeft w:val="0"/>
              <w:marRight w:val="0"/>
              <w:marTop w:val="0"/>
              <w:marBottom w:val="0"/>
              <w:divBdr>
                <w:top w:val="none" w:sz="0" w:space="0" w:color="auto"/>
                <w:left w:val="none" w:sz="0" w:space="0" w:color="auto"/>
                <w:bottom w:val="none" w:sz="0" w:space="0" w:color="auto"/>
                <w:right w:val="none" w:sz="0" w:space="0" w:color="auto"/>
              </w:divBdr>
            </w:div>
            <w:div w:id="1622035036">
              <w:marLeft w:val="0"/>
              <w:marRight w:val="0"/>
              <w:marTop w:val="0"/>
              <w:marBottom w:val="0"/>
              <w:divBdr>
                <w:top w:val="none" w:sz="0" w:space="0" w:color="auto"/>
                <w:left w:val="none" w:sz="0" w:space="0" w:color="auto"/>
                <w:bottom w:val="none" w:sz="0" w:space="0" w:color="auto"/>
                <w:right w:val="none" w:sz="0" w:space="0" w:color="auto"/>
              </w:divBdr>
            </w:div>
            <w:div w:id="1281033886">
              <w:marLeft w:val="0"/>
              <w:marRight w:val="0"/>
              <w:marTop w:val="0"/>
              <w:marBottom w:val="0"/>
              <w:divBdr>
                <w:top w:val="none" w:sz="0" w:space="0" w:color="auto"/>
                <w:left w:val="none" w:sz="0" w:space="0" w:color="auto"/>
                <w:bottom w:val="none" w:sz="0" w:space="0" w:color="auto"/>
                <w:right w:val="none" w:sz="0" w:space="0" w:color="auto"/>
              </w:divBdr>
            </w:div>
            <w:div w:id="1431508705">
              <w:marLeft w:val="0"/>
              <w:marRight w:val="0"/>
              <w:marTop w:val="0"/>
              <w:marBottom w:val="0"/>
              <w:divBdr>
                <w:top w:val="none" w:sz="0" w:space="0" w:color="auto"/>
                <w:left w:val="none" w:sz="0" w:space="0" w:color="auto"/>
                <w:bottom w:val="none" w:sz="0" w:space="0" w:color="auto"/>
                <w:right w:val="none" w:sz="0" w:space="0" w:color="auto"/>
              </w:divBdr>
            </w:div>
            <w:div w:id="1199706736">
              <w:marLeft w:val="0"/>
              <w:marRight w:val="0"/>
              <w:marTop w:val="0"/>
              <w:marBottom w:val="0"/>
              <w:divBdr>
                <w:top w:val="none" w:sz="0" w:space="0" w:color="auto"/>
                <w:left w:val="none" w:sz="0" w:space="0" w:color="auto"/>
                <w:bottom w:val="none" w:sz="0" w:space="0" w:color="auto"/>
                <w:right w:val="none" w:sz="0" w:space="0" w:color="auto"/>
              </w:divBdr>
            </w:div>
            <w:div w:id="1674407267">
              <w:marLeft w:val="0"/>
              <w:marRight w:val="0"/>
              <w:marTop w:val="0"/>
              <w:marBottom w:val="0"/>
              <w:divBdr>
                <w:top w:val="none" w:sz="0" w:space="0" w:color="auto"/>
                <w:left w:val="none" w:sz="0" w:space="0" w:color="auto"/>
                <w:bottom w:val="none" w:sz="0" w:space="0" w:color="auto"/>
                <w:right w:val="none" w:sz="0" w:space="0" w:color="auto"/>
              </w:divBdr>
            </w:div>
            <w:div w:id="233316153">
              <w:marLeft w:val="0"/>
              <w:marRight w:val="0"/>
              <w:marTop w:val="0"/>
              <w:marBottom w:val="0"/>
              <w:divBdr>
                <w:top w:val="none" w:sz="0" w:space="0" w:color="auto"/>
                <w:left w:val="none" w:sz="0" w:space="0" w:color="auto"/>
                <w:bottom w:val="none" w:sz="0" w:space="0" w:color="auto"/>
                <w:right w:val="none" w:sz="0" w:space="0" w:color="auto"/>
              </w:divBdr>
            </w:div>
            <w:div w:id="1813139185">
              <w:marLeft w:val="0"/>
              <w:marRight w:val="0"/>
              <w:marTop w:val="0"/>
              <w:marBottom w:val="0"/>
              <w:divBdr>
                <w:top w:val="none" w:sz="0" w:space="0" w:color="auto"/>
                <w:left w:val="none" w:sz="0" w:space="0" w:color="auto"/>
                <w:bottom w:val="none" w:sz="0" w:space="0" w:color="auto"/>
                <w:right w:val="none" w:sz="0" w:space="0" w:color="auto"/>
              </w:divBdr>
            </w:div>
            <w:div w:id="549734719">
              <w:marLeft w:val="0"/>
              <w:marRight w:val="0"/>
              <w:marTop w:val="0"/>
              <w:marBottom w:val="0"/>
              <w:divBdr>
                <w:top w:val="none" w:sz="0" w:space="0" w:color="auto"/>
                <w:left w:val="none" w:sz="0" w:space="0" w:color="auto"/>
                <w:bottom w:val="none" w:sz="0" w:space="0" w:color="auto"/>
                <w:right w:val="none" w:sz="0" w:space="0" w:color="auto"/>
              </w:divBdr>
            </w:div>
            <w:div w:id="200754093">
              <w:marLeft w:val="0"/>
              <w:marRight w:val="0"/>
              <w:marTop w:val="0"/>
              <w:marBottom w:val="0"/>
              <w:divBdr>
                <w:top w:val="none" w:sz="0" w:space="0" w:color="auto"/>
                <w:left w:val="none" w:sz="0" w:space="0" w:color="auto"/>
                <w:bottom w:val="none" w:sz="0" w:space="0" w:color="auto"/>
                <w:right w:val="none" w:sz="0" w:space="0" w:color="auto"/>
              </w:divBdr>
            </w:div>
            <w:div w:id="1656449135">
              <w:marLeft w:val="0"/>
              <w:marRight w:val="0"/>
              <w:marTop w:val="0"/>
              <w:marBottom w:val="0"/>
              <w:divBdr>
                <w:top w:val="none" w:sz="0" w:space="0" w:color="auto"/>
                <w:left w:val="none" w:sz="0" w:space="0" w:color="auto"/>
                <w:bottom w:val="none" w:sz="0" w:space="0" w:color="auto"/>
                <w:right w:val="none" w:sz="0" w:space="0" w:color="auto"/>
              </w:divBdr>
            </w:div>
            <w:div w:id="165217476">
              <w:marLeft w:val="0"/>
              <w:marRight w:val="0"/>
              <w:marTop w:val="0"/>
              <w:marBottom w:val="0"/>
              <w:divBdr>
                <w:top w:val="none" w:sz="0" w:space="0" w:color="auto"/>
                <w:left w:val="none" w:sz="0" w:space="0" w:color="auto"/>
                <w:bottom w:val="none" w:sz="0" w:space="0" w:color="auto"/>
                <w:right w:val="none" w:sz="0" w:space="0" w:color="auto"/>
              </w:divBdr>
            </w:div>
            <w:div w:id="1472479835">
              <w:marLeft w:val="0"/>
              <w:marRight w:val="0"/>
              <w:marTop w:val="0"/>
              <w:marBottom w:val="0"/>
              <w:divBdr>
                <w:top w:val="none" w:sz="0" w:space="0" w:color="auto"/>
                <w:left w:val="none" w:sz="0" w:space="0" w:color="auto"/>
                <w:bottom w:val="none" w:sz="0" w:space="0" w:color="auto"/>
                <w:right w:val="none" w:sz="0" w:space="0" w:color="auto"/>
              </w:divBdr>
            </w:div>
            <w:div w:id="1191458840">
              <w:marLeft w:val="0"/>
              <w:marRight w:val="0"/>
              <w:marTop w:val="0"/>
              <w:marBottom w:val="0"/>
              <w:divBdr>
                <w:top w:val="none" w:sz="0" w:space="0" w:color="auto"/>
                <w:left w:val="none" w:sz="0" w:space="0" w:color="auto"/>
                <w:bottom w:val="none" w:sz="0" w:space="0" w:color="auto"/>
                <w:right w:val="none" w:sz="0" w:space="0" w:color="auto"/>
              </w:divBdr>
            </w:div>
            <w:div w:id="2131701751">
              <w:marLeft w:val="0"/>
              <w:marRight w:val="0"/>
              <w:marTop w:val="0"/>
              <w:marBottom w:val="0"/>
              <w:divBdr>
                <w:top w:val="none" w:sz="0" w:space="0" w:color="auto"/>
                <w:left w:val="none" w:sz="0" w:space="0" w:color="auto"/>
                <w:bottom w:val="none" w:sz="0" w:space="0" w:color="auto"/>
                <w:right w:val="none" w:sz="0" w:space="0" w:color="auto"/>
              </w:divBdr>
            </w:div>
            <w:div w:id="501315724">
              <w:marLeft w:val="0"/>
              <w:marRight w:val="0"/>
              <w:marTop w:val="0"/>
              <w:marBottom w:val="0"/>
              <w:divBdr>
                <w:top w:val="none" w:sz="0" w:space="0" w:color="auto"/>
                <w:left w:val="none" w:sz="0" w:space="0" w:color="auto"/>
                <w:bottom w:val="none" w:sz="0" w:space="0" w:color="auto"/>
                <w:right w:val="none" w:sz="0" w:space="0" w:color="auto"/>
              </w:divBdr>
            </w:div>
            <w:div w:id="1262638739">
              <w:marLeft w:val="0"/>
              <w:marRight w:val="0"/>
              <w:marTop w:val="0"/>
              <w:marBottom w:val="0"/>
              <w:divBdr>
                <w:top w:val="none" w:sz="0" w:space="0" w:color="auto"/>
                <w:left w:val="none" w:sz="0" w:space="0" w:color="auto"/>
                <w:bottom w:val="none" w:sz="0" w:space="0" w:color="auto"/>
                <w:right w:val="none" w:sz="0" w:space="0" w:color="auto"/>
              </w:divBdr>
            </w:div>
            <w:div w:id="1847210918">
              <w:marLeft w:val="0"/>
              <w:marRight w:val="0"/>
              <w:marTop w:val="0"/>
              <w:marBottom w:val="0"/>
              <w:divBdr>
                <w:top w:val="none" w:sz="0" w:space="0" w:color="auto"/>
                <w:left w:val="none" w:sz="0" w:space="0" w:color="auto"/>
                <w:bottom w:val="none" w:sz="0" w:space="0" w:color="auto"/>
                <w:right w:val="none" w:sz="0" w:space="0" w:color="auto"/>
              </w:divBdr>
            </w:div>
            <w:div w:id="1935282642">
              <w:marLeft w:val="0"/>
              <w:marRight w:val="0"/>
              <w:marTop w:val="0"/>
              <w:marBottom w:val="0"/>
              <w:divBdr>
                <w:top w:val="none" w:sz="0" w:space="0" w:color="auto"/>
                <w:left w:val="none" w:sz="0" w:space="0" w:color="auto"/>
                <w:bottom w:val="none" w:sz="0" w:space="0" w:color="auto"/>
                <w:right w:val="none" w:sz="0" w:space="0" w:color="auto"/>
              </w:divBdr>
            </w:div>
            <w:div w:id="991254872">
              <w:marLeft w:val="0"/>
              <w:marRight w:val="0"/>
              <w:marTop w:val="0"/>
              <w:marBottom w:val="0"/>
              <w:divBdr>
                <w:top w:val="none" w:sz="0" w:space="0" w:color="auto"/>
                <w:left w:val="none" w:sz="0" w:space="0" w:color="auto"/>
                <w:bottom w:val="none" w:sz="0" w:space="0" w:color="auto"/>
                <w:right w:val="none" w:sz="0" w:space="0" w:color="auto"/>
              </w:divBdr>
            </w:div>
            <w:div w:id="812673072">
              <w:marLeft w:val="0"/>
              <w:marRight w:val="0"/>
              <w:marTop w:val="0"/>
              <w:marBottom w:val="0"/>
              <w:divBdr>
                <w:top w:val="none" w:sz="0" w:space="0" w:color="auto"/>
                <w:left w:val="none" w:sz="0" w:space="0" w:color="auto"/>
                <w:bottom w:val="none" w:sz="0" w:space="0" w:color="auto"/>
                <w:right w:val="none" w:sz="0" w:space="0" w:color="auto"/>
              </w:divBdr>
            </w:div>
            <w:div w:id="719864734">
              <w:marLeft w:val="0"/>
              <w:marRight w:val="0"/>
              <w:marTop w:val="0"/>
              <w:marBottom w:val="0"/>
              <w:divBdr>
                <w:top w:val="none" w:sz="0" w:space="0" w:color="auto"/>
                <w:left w:val="none" w:sz="0" w:space="0" w:color="auto"/>
                <w:bottom w:val="none" w:sz="0" w:space="0" w:color="auto"/>
                <w:right w:val="none" w:sz="0" w:space="0" w:color="auto"/>
              </w:divBdr>
            </w:div>
            <w:div w:id="259415884">
              <w:marLeft w:val="0"/>
              <w:marRight w:val="0"/>
              <w:marTop w:val="0"/>
              <w:marBottom w:val="0"/>
              <w:divBdr>
                <w:top w:val="none" w:sz="0" w:space="0" w:color="auto"/>
                <w:left w:val="none" w:sz="0" w:space="0" w:color="auto"/>
                <w:bottom w:val="none" w:sz="0" w:space="0" w:color="auto"/>
                <w:right w:val="none" w:sz="0" w:space="0" w:color="auto"/>
              </w:divBdr>
            </w:div>
            <w:div w:id="230509446">
              <w:marLeft w:val="0"/>
              <w:marRight w:val="0"/>
              <w:marTop w:val="0"/>
              <w:marBottom w:val="0"/>
              <w:divBdr>
                <w:top w:val="none" w:sz="0" w:space="0" w:color="auto"/>
                <w:left w:val="none" w:sz="0" w:space="0" w:color="auto"/>
                <w:bottom w:val="none" w:sz="0" w:space="0" w:color="auto"/>
                <w:right w:val="none" w:sz="0" w:space="0" w:color="auto"/>
              </w:divBdr>
            </w:div>
            <w:div w:id="1651210218">
              <w:marLeft w:val="0"/>
              <w:marRight w:val="0"/>
              <w:marTop w:val="0"/>
              <w:marBottom w:val="0"/>
              <w:divBdr>
                <w:top w:val="none" w:sz="0" w:space="0" w:color="auto"/>
                <w:left w:val="none" w:sz="0" w:space="0" w:color="auto"/>
                <w:bottom w:val="none" w:sz="0" w:space="0" w:color="auto"/>
                <w:right w:val="none" w:sz="0" w:space="0" w:color="auto"/>
              </w:divBdr>
            </w:div>
            <w:div w:id="2109305017">
              <w:marLeft w:val="0"/>
              <w:marRight w:val="0"/>
              <w:marTop w:val="0"/>
              <w:marBottom w:val="0"/>
              <w:divBdr>
                <w:top w:val="none" w:sz="0" w:space="0" w:color="auto"/>
                <w:left w:val="none" w:sz="0" w:space="0" w:color="auto"/>
                <w:bottom w:val="none" w:sz="0" w:space="0" w:color="auto"/>
                <w:right w:val="none" w:sz="0" w:space="0" w:color="auto"/>
              </w:divBdr>
            </w:div>
            <w:div w:id="118308634">
              <w:marLeft w:val="0"/>
              <w:marRight w:val="0"/>
              <w:marTop w:val="0"/>
              <w:marBottom w:val="0"/>
              <w:divBdr>
                <w:top w:val="none" w:sz="0" w:space="0" w:color="auto"/>
                <w:left w:val="none" w:sz="0" w:space="0" w:color="auto"/>
                <w:bottom w:val="none" w:sz="0" w:space="0" w:color="auto"/>
                <w:right w:val="none" w:sz="0" w:space="0" w:color="auto"/>
              </w:divBdr>
            </w:div>
            <w:div w:id="1541893602">
              <w:marLeft w:val="0"/>
              <w:marRight w:val="0"/>
              <w:marTop w:val="0"/>
              <w:marBottom w:val="0"/>
              <w:divBdr>
                <w:top w:val="none" w:sz="0" w:space="0" w:color="auto"/>
                <w:left w:val="none" w:sz="0" w:space="0" w:color="auto"/>
                <w:bottom w:val="none" w:sz="0" w:space="0" w:color="auto"/>
                <w:right w:val="none" w:sz="0" w:space="0" w:color="auto"/>
              </w:divBdr>
            </w:div>
            <w:div w:id="540673973">
              <w:marLeft w:val="0"/>
              <w:marRight w:val="0"/>
              <w:marTop w:val="0"/>
              <w:marBottom w:val="0"/>
              <w:divBdr>
                <w:top w:val="none" w:sz="0" w:space="0" w:color="auto"/>
                <w:left w:val="none" w:sz="0" w:space="0" w:color="auto"/>
                <w:bottom w:val="none" w:sz="0" w:space="0" w:color="auto"/>
                <w:right w:val="none" w:sz="0" w:space="0" w:color="auto"/>
              </w:divBdr>
            </w:div>
            <w:div w:id="840118774">
              <w:marLeft w:val="0"/>
              <w:marRight w:val="0"/>
              <w:marTop w:val="0"/>
              <w:marBottom w:val="0"/>
              <w:divBdr>
                <w:top w:val="none" w:sz="0" w:space="0" w:color="auto"/>
                <w:left w:val="none" w:sz="0" w:space="0" w:color="auto"/>
                <w:bottom w:val="none" w:sz="0" w:space="0" w:color="auto"/>
                <w:right w:val="none" w:sz="0" w:space="0" w:color="auto"/>
              </w:divBdr>
            </w:div>
            <w:div w:id="1383406763">
              <w:marLeft w:val="0"/>
              <w:marRight w:val="0"/>
              <w:marTop w:val="0"/>
              <w:marBottom w:val="0"/>
              <w:divBdr>
                <w:top w:val="none" w:sz="0" w:space="0" w:color="auto"/>
                <w:left w:val="none" w:sz="0" w:space="0" w:color="auto"/>
                <w:bottom w:val="none" w:sz="0" w:space="0" w:color="auto"/>
                <w:right w:val="none" w:sz="0" w:space="0" w:color="auto"/>
              </w:divBdr>
            </w:div>
            <w:div w:id="1406487125">
              <w:marLeft w:val="0"/>
              <w:marRight w:val="0"/>
              <w:marTop w:val="0"/>
              <w:marBottom w:val="0"/>
              <w:divBdr>
                <w:top w:val="none" w:sz="0" w:space="0" w:color="auto"/>
                <w:left w:val="none" w:sz="0" w:space="0" w:color="auto"/>
                <w:bottom w:val="none" w:sz="0" w:space="0" w:color="auto"/>
                <w:right w:val="none" w:sz="0" w:space="0" w:color="auto"/>
              </w:divBdr>
            </w:div>
            <w:div w:id="869143560">
              <w:marLeft w:val="0"/>
              <w:marRight w:val="0"/>
              <w:marTop w:val="0"/>
              <w:marBottom w:val="0"/>
              <w:divBdr>
                <w:top w:val="none" w:sz="0" w:space="0" w:color="auto"/>
                <w:left w:val="none" w:sz="0" w:space="0" w:color="auto"/>
                <w:bottom w:val="none" w:sz="0" w:space="0" w:color="auto"/>
                <w:right w:val="none" w:sz="0" w:space="0" w:color="auto"/>
              </w:divBdr>
            </w:div>
            <w:div w:id="293024176">
              <w:marLeft w:val="0"/>
              <w:marRight w:val="0"/>
              <w:marTop w:val="0"/>
              <w:marBottom w:val="0"/>
              <w:divBdr>
                <w:top w:val="none" w:sz="0" w:space="0" w:color="auto"/>
                <w:left w:val="none" w:sz="0" w:space="0" w:color="auto"/>
                <w:bottom w:val="none" w:sz="0" w:space="0" w:color="auto"/>
                <w:right w:val="none" w:sz="0" w:space="0" w:color="auto"/>
              </w:divBdr>
            </w:div>
            <w:div w:id="1075935201">
              <w:marLeft w:val="0"/>
              <w:marRight w:val="0"/>
              <w:marTop w:val="0"/>
              <w:marBottom w:val="0"/>
              <w:divBdr>
                <w:top w:val="none" w:sz="0" w:space="0" w:color="auto"/>
                <w:left w:val="none" w:sz="0" w:space="0" w:color="auto"/>
                <w:bottom w:val="none" w:sz="0" w:space="0" w:color="auto"/>
                <w:right w:val="none" w:sz="0" w:space="0" w:color="auto"/>
              </w:divBdr>
            </w:div>
            <w:div w:id="722366985">
              <w:marLeft w:val="0"/>
              <w:marRight w:val="0"/>
              <w:marTop w:val="0"/>
              <w:marBottom w:val="0"/>
              <w:divBdr>
                <w:top w:val="none" w:sz="0" w:space="0" w:color="auto"/>
                <w:left w:val="none" w:sz="0" w:space="0" w:color="auto"/>
                <w:bottom w:val="none" w:sz="0" w:space="0" w:color="auto"/>
                <w:right w:val="none" w:sz="0" w:space="0" w:color="auto"/>
              </w:divBdr>
            </w:div>
            <w:div w:id="1705523392">
              <w:marLeft w:val="0"/>
              <w:marRight w:val="0"/>
              <w:marTop w:val="0"/>
              <w:marBottom w:val="0"/>
              <w:divBdr>
                <w:top w:val="none" w:sz="0" w:space="0" w:color="auto"/>
                <w:left w:val="none" w:sz="0" w:space="0" w:color="auto"/>
                <w:bottom w:val="none" w:sz="0" w:space="0" w:color="auto"/>
                <w:right w:val="none" w:sz="0" w:space="0" w:color="auto"/>
              </w:divBdr>
            </w:div>
            <w:div w:id="923806116">
              <w:marLeft w:val="0"/>
              <w:marRight w:val="0"/>
              <w:marTop w:val="0"/>
              <w:marBottom w:val="0"/>
              <w:divBdr>
                <w:top w:val="none" w:sz="0" w:space="0" w:color="auto"/>
                <w:left w:val="none" w:sz="0" w:space="0" w:color="auto"/>
                <w:bottom w:val="none" w:sz="0" w:space="0" w:color="auto"/>
                <w:right w:val="none" w:sz="0" w:space="0" w:color="auto"/>
              </w:divBdr>
            </w:div>
            <w:div w:id="166018846">
              <w:marLeft w:val="0"/>
              <w:marRight w:val="0"/>
              <w:marTop w:val="0"/>
              <w:marBottom w:val="0"/>
              <w:divBdr>
                <w:top w:val="none" w:sz="0" w:space="0" w:color="auto"/>
                <w:left w:val="none" w:sz="0" w:space="0" w:color="auto"/>
                <w:bottom w:val="none" w:sz="0" w:space="0" w:color="auto"/>
                <w:right w:val="none" w:sz="0" w:space="0" w:color="auto"/>
              </w:divBdr>
            </w:div>
            <w:div w:id="2124498600">
              <w:marLeft w:val="0"/>
              <w:marRight w:val="0"/>
              <w:marTop w:val="0"/>
              <w:marBottom w:val="0"/>
              <w:divBdr>
                <w:top w:val="none" w:sz="0" w:space="0" w:color="auto"/>
                <w:left w:val="none" w:sz="0" w:space="0" w:color="auto"/>
                <w:bottom w:val="none" w:sz="0" w:space="0" w:color="auto"/>
                <w:right w:val="none" w:sz="0" w:space="0" w:color="auto"/>
              </w:divBdr>
            </w:div>
            <w:div w:id="875311469">
              <w:marLeft w:val="0"/>
              <w:marRight w:val="0"/>
              <w:marTop w:val="0"/>
              <w:marBottom w:val="0"/>
              <w:divBdr>
                <w:top w:val="none" w:sz="0" w:space="0" w:color="auto"/>
                <w:left w:val="none" w:sz="0" w:space="0" w:color="auto"/>
                <w:bottom w:val="none" w:sz="0" w:space="0" w:color="auto"/>
                <w:right w:val="none" w:sz="0" w:space="0" w:color="auto"/>
              </w:divBdr>
            </w:div>
            <w:div w:id="832992899">
              <w:marLeft w:val="0"/>
              <w:marRight w:val="0"/>
              <w:marTop w:val="0"/>
              <w:marBottom w:val="0"/>
              <w:divBdr>
                <w:top w:val="none" w:sz="0" w:space="0" w:color="auto"/>
                <w:left w:val="none" w:sz="0" w:space="0" w:color="auto"/>
                <w:bottom w:val="none" w:sz="0" w:space="0" w:color="auto"/>
                <w:right w:val="none" w:sz="0" w:space="0" w:color="auto"/>
              </w:divBdr>
            </w:div>
            <w:div w:id="957830621">
              <w:marLeft w:val="0"/>
              <w:marRight w:val="0"/>
              <w:marTop w:val="0"/>
              <w:marBottom w:val="0"/>
              <w:divBdr>
                <w:top w:val="none" w:sz="0" w:space="0" w:color="auto"/>
                <w:left w:val="none" w:sz="0" w:space="0" w:color="auto"/>
                <w:bottom w:val="none" w:sz="0" w:space="0" w:color="auto"/>
                <w:right w:val="none" w:sz="0" w:space="0" w:color="auto"/>
              </w:divBdr>
            </w:div>
            <w:div w:id="669797578">
              <w:marLeft w:val="0"/>
              <w:marRight w:val="0"/>
              <w:marTop w:val="0"/>
              <w:marBottom w:val="0"/>
              <w:divBdr>
                <w:top w:val="none" w:sz="0" w:space="0" w:color="auto"/>
                <w:left w:val="none" w:sz="0" w:space="0" w:color="auto"/>
                <w:bottom w:val="none" w:sz="0" w:space="0" w:color="auto"/>
                <w:right w:val="none" w:sz="0" w:space="0" w:color="auto"/>
              </w:divBdr>
            </w:div>
            <w:div w:id="1850368144">
              <w:marLeft w:val="0"/>
              <w:marRight w:val="0"/>
              <w:marTop w:val="0"/>
              <w:marBottom w:val="0"/>
              <w:divBdr>
                <w:top w:val="none" w:sz="0" w:space="0" w:color="auto"/>
                <w:left w:val="none" w:sz="0" w:space="0" w:color="auto"/>
                <w:bottom w:val="none" w:sz="0" w:space="0" w:color="auto"/>
                <w:right w:val="none" w:sz="0" w:space="0" w:color="auto"/>
              </w:divBdr>
            </w:div>
            <w:div w:id="591817431">
              <w:marLeft w:val="0"/>
              <w:marRight w:val="0"/>
              <w:marTop w:val="0"/>
              <w:marBottom w:val="0"/>
              <w:divBdr>
                <w:top w:val="none" w:sz="0" w:space="0" w:color="auto"/>
                <w:left w:val="none" w:sz="0" w:space="0" w:color="auto"/>
                <w:bottom w:val="none" w:sz="0" w:space="0" w:color="auto"/>
                <w:right w:val="none" w:sz="0" w:space="0" w:color="auto"/>
              </w:divBdr>
            </w:div>
            <w:div w:id="1579095259">
              <w:marLeft w:val="0"/>
              <w:marRight w:val="0"/>
              <w:marTop w:val="0"/>
              <w:marBottom w:val="0"/>
              <w:divBdr>
                <w:top w:val="none" w:sz="0" w:space="0" w:color="auto"/>
                <w:left w:val="none" w:sz="0" w:space="0" w:color="auto"/>
                <w:bottom w:val="none" w:sz="0" w:space="0" w:color="auto"/>
                <w:right w:val="none" w:sz="0" w:space="0" w:color="auto"/>
              </w:divBdr>
            </w:div>
            <w:div w:id="403575260">
              <w:marLeft w:val="0"/>
              <w:marRight w:val="0"/>
              <w:marTop w:val="0"/>
              <w:marBottom w:val="0"/>
              <w:divBdr>
                <w:top w:val="none" w:sz="0" w:space="0" w:color="auto"/>
                <w:left w:val="none" w:sz="0" w:space="0" w:color="auto"/>
                <w:bottom w:val="none" w:sz="0" w:space="0" w:color="auto"/>
                <w:right w:val="none" w:sz="0" w:space="0" w:color="auto"/>
              </w:divBdr>
            </w:div>
            <w:div w:id="846284958">
              <w:marLeft w:val="0"/>
              <w:marRight w:val="0"/>
              <w:marTop w:val="0"/>
              <w:marBottom w:val="0"/>
              <w:divBdr>
                <w:top w:val="none" w:sz="0" w:space="0" w:color="auto"/>
                <w:left w:val="none" w:sz="0" w:space="0" w:color="auto"/>
                <w:bottom w:val="none" w:sz="0" w:space="0" w:color="auto"/>
                <w:right w:val="none" w:sz="0" w:space="0" w:color="auto"/>
              </w:divBdr>
            </w:div>
            <w:div w:id="4603347">
              <w:marLeft w:val="0"/>
              <w:marRight w:val="0"/>
              <w:marTop w:val="0"/>
              <w:marBottom w:val="0"/>
              <w:divBdr>
                <w:top w:val="none" w:sz="0" w:space="0" w:color="auto"/>
                <w:left w:val="none" w:sz="0" w:space="0" w:color="auto"/>
                <w:bottom w:val="none" w:sz="0" w:space="0" w:color="auto"/>
                <w:right w:val="none" w:sz="0" w:space="0" w:color="auto"/>
              </w:divBdr>
            </w:div>
            <w:div w:id="1366760331">
              <w:marLeft w:val="0"/>
              <w:marRight w:val="0"/>
              <w:marTop w:val="0"/>
              <w:marBottom w:val="0"/>
              <w:divBdr>
                <w:top w:val="none" w:sz="0" w:space="0" w:color="auto"/>
                <w:left w:val="none" w:sz="0" w:space="0" w:color="auto"/>
                <w:bottom w:val="none" w:sz="0" w:space="0" w:color="auto"/>
                <w:right w:val="none" w:sz="0" w:space="0" w:color="auto"/>
              </w:divBdr>
            </w:div>
            <w:div w:id="1088043722">
              <w:marLeft w:val="0"/>
              <w:marRight w:val="0"/>
              <w:marTop w:val="0"/>
              <w:marBottom w:val="0"/>
              <w:divBdr>
                <w:top w:val="none" w:sz="0" w:space="0" w:color="auto"/>
                <w:left w:val="none" w:sz="0" w:space="0" w:color="auto"/>
                <w:bottom w:val="none" w:sz="0" w:space="0" w:color="auto"/>
                <w:right w:val="none" w:sz="0" w:space="0" w:color="auto"/>
              </w:divBdr>
            </w:div>
            <w:div w:id="1943415528">
              <w:marLeft w:val="0"/>
              <w:marRight w:val="0"/>
              <w:marTop w:val="0"/>
              <w:marBottom w:val="0"/>
              <w:divBdr>
                <w:top w:val="none" w:sz="0" w:space="0" w:color="auto"/>
                <w:left w:val="none" w:sz="0" w:space="0" w:color="auto"/>
                <w:bottom w:val="none" w:sz="0" w:space="0" w:color="auto"/>
                <w:right w:val="none" w:sz="0" w:space="0" w:color="auto"/>
              </w:divBdr>
            </w:div>
            <w:div w:id="157620892">
              <w:marLeft w:val="0"/>
              <w:marRight w:val="0"/>
              <w:marTop w:val="0"/>
              <w:marBottom w:val="0"/>
              <w:divBdr>
                <w:top w:val="none" w:sz="0" w:space="0" w:color="auto"/>
                <w:left w:val="none" w:sz="0" w:space="0" w:color="auto"/>
                <w:bottom w:val="none" w:sz="0" w:space="0" w:color="auto"/>
                <w:right w:val="none" w:sz="0" w:space="0" w:color="auto"/>
              </w:divBdr>
            </w:div>
            <w:div w:id="1801143287">
              <w:marLeft w:val="0"/>
              <w:marRight w:val="0"/>
              <w:marTop w:val="0"/>
              <w:marBottom w:val="0"/>
              <w:divBdr>
                <w:top w:val="none" w:sz="0" w:space="0" w:color="auto"/>
                <w:left w:val="none" w:sz="0" w:space="0" w:color="auto"/>
                <w:bottom w:val="none" w:sz="0" w:space="0" w:color="auto"/>
                <w:right w:val="none" w:sz="0" w:space="0" w:color="auto"/>
              </w:divBdr>
            </w:div>
            <w:div w:id="2019624192">
              <w:marLeft w:val="0"/>
              <w:marRight w:val="0"/>
              <w:marTop w:val="0"/>
              <w:marBottom w:val="0"/>
              <w:divBdr>
                <w:top w:val="none" w:sz="0" w:space="0" w:color="auto"/>
                <w:left w:val="none" w:sz="0" w:space="0" w:color="auto"/>
                <w:bottom w:val="none" w:sz="0" w:space="0" w:color="auto"/>
                <w:right w:val="none" w:sz="0" w:space="0" w:color="auto"/>
              </w:divBdr>
            </w:div>
            <w:div w:id="1526137808">
              <w:marLeft w:val="0"/>
              <w:marRight w:val="0"/>
              <w:marTop w:val="0"/>
              <w:marBottom w:val="0"/>
              <w:divBdr>
                <w:top w:val="none" w:sz="0" w:space="0" w:color="auto"/>
                <w:left w:val="none" w:sz="0" w:space="0" w:color="auto"/>
                <w:bottom w:val="none" w:sz="0" w:space="0" w:color="auto"/>
                <w:right w:val="none" w:sz="0" w:space="0" w:color="auto"/>
              </w:divBdr>
            </w:div>
            <w:div w:id="1133183076">
              <w:marLeft w:val="0"/>
              <w:marRight w:val="0"/>
              <w:marTop w:val="0"/>
              <w:marBottom w:val="0"/>
              <w:divBdr>
                <w:top w:val="none" w:sz="0" w:space="0" w:color="auto"/>
                <w:left w:val="none" w:sz="0" w:space="0" w:color="auto"/>
                <w:bottom w:val="none" w:sz="0" w:space="0" w:color="auto"/>
                <w:right w:val="none" w:sz="0" w:space="0" w:color="auto"/>
              </w:divBdr>
            </w:div>
            <w:div w:id="104663256">
              <w:marLeft w:val="0"/>
              <w:marRight w:val="0"/>
              <w:marTop w:val="0"/>
              <w:marBottom w:val="0"/>
              <w:divBdr>
                <w:top w:val="none" w:sz="0" w:space="0" w:color="auto"/>
                <w:left w:val="none" w:sz="0" w:space="0" w:color="auto"/>
                <w:bottom w:val="none" w:sz="0" w:space="0" w:color="auto"/>
                <w:right w:val="none" w:sz="0" w:space="0" w:color="auto"/>
              </w:divBdr>
            </w:div>
            <w:div w:id="1659922248">
              <w:marLeft w:val="0"/>
              <w:marRight w:val="0"/>
              <w:marTop w:val="0"/>
              <w:marBottom w:val="0"/>
              <w:divBdr>
                <w:top w:val="none" w:sz="0" w:space="0" w:color="auto"/>
                <w:left w:val="none" w:sz="0" w:space="0" w:color="auto"/>
                <w:bottom w:val="none" w:sz="0" w:space="0" w:color="auto"/>
                <w:right w:val="none" w:sz="0" w:space="0" w:color="auto"/>
              </w:divBdr>
            </w:div>
            <w:div w:id="1751731193">
              <w:marLeft w:val="0"/>
              <w:marRight w:val="0"/>
              <w:marTop w:val="0"/>
              <w:marBottom w:val="0"/>
              <w:divBdr>
                <w:top w:val="none" w:sz="0" w:space="0" w:color="auto"/>
                <w:left w:val="none" w:sz="0" w:space="0" w:color="auto"/>
                <w:bottom w:val="none" w:sz="0" w:space="0" w:color="auto"/>
                <w:right w:val="none" w:sz="0" w:space="0" w:color="auto"/>
              </w:divBdr>
            </w:div>
            <w:div w:id="845904615">
              <w:marLeft w:val="0"/>
              <w:marRight w:val="0"/>
              <w:marTop w:val="0"/>
              <w:marBottom w:val="0"/>
              <w:divBdr>
                <w:top w:val="none" w:sz="0" w:space="0" w:color="auto"/>
                <w:left w:val="none" w:sz="0" w:space="0" w:color="auto"/>
                <w:bottom w:val="none" w:sz="0" w:space="0" w:color="auto"/>
                <w:right w:val="none" w:sz="0" w:space="0" w:color="auto"/>
              </w:divBdr>
            </w:div>
            <w:div w:id="231427873">
              <w:marLeft w:val="0"/>
              <w:marRight w:val="0"/>
              <w:marTop w:val="0"/>
              <w:marBottom w:val="0"/>
              <w:divBdr>
                <w:top w:val="none" w:sz="0" w:space="0" w:color="auto"/>
                <w:left w:val="none" w:sz="0" w:space="0" w:color="auto"/>
                <w:bottom w:val="none" w:sz="0" w:space="0" w:color="auto"/>
                <w:right w:val="none" w:sz="0" w:space="0" w:color="auto"/>
              </w:divBdr>
            </w:div>
            <w:div w:id="1333989784">
              <w:marLeft w:val="0"/>
              <w:marRight w:val="0"/>
              <w:marTop w:val="0"/>
              <w:marBottom w:val="0"/>
              <w:divBdr>
                <w:top w:val="none" w:sz="0" w:space="0" w:color="auto"/>
                <w:left w:val="none" w:sz="0" w:space="0" w:color="auto"/>
                <w:bottom w:val="none" w:sz="0" w:space="0" w:color="auto"/>
                <w:right w:val="none" w:sz="0" w:space="0" w:color="auto"/>
              </w:divBdr>
            </w:div>
            <w:div w:id="2109422560">
              <w:marLeft w:val="0"/>
              <w:marRight w:val="0"/>
              <w:marTop w:val="0"/>
              <w:marBottom w:val="0"/>
              <w:divBdr>
                <w:top w:val="none" w:sz="0" w:space="0" w:color="auto"/>
                <w:left w:val="none" w:sz="0" w:space="0" w:color="auto"/>
                <w:bottom w:val="none" w:sz="0" w:space="0" w:color="auto"/>
                <w:right w:val="none" w:sz="0" w:space="0" w:color="auto"/>
              </w:divBdr>
            </w:div>
            <w:div w:id="435826965">
              <w:marLeft w:val="0"/>
              <w:marRight w:val="0"/>
              <w:marTop w:val="0"/>
              <w:marBottom w:val="0"/>
              <w:divBdr>
                <w:top w:val="none" w:sz="0" w:space="0" w:color="auto"/>
                <w:left w:val="none" w:sz="0" w:space="0" w:color="auto"/>
                <w:bottom w:val="none" w:sz="0" w:space="0" w:color="auto"/>
                <w:right w:val="none" w:sz="0" w:space="0" w:color="auto"/>
              </w:divBdr>
            </w:div>
            <w:div w:id="228006627">
              <w:marLeft w:val="0"/>
              <w:marRight w:val="0"/>
              <w:marTop w:val="0"/>
              <w:marBottom w:val="0"/>
              <w:divBdr>
                <w:top w:val="none" w:sz="0" w:space="0" w:color="auto"/>
                <w:left w:val="none" w:sz="0" w:space="0" w:color="auto"/>
                <w:bottom w:val="none" w:sz="0" w:space="0" w:color="auto"/>
                <w:right w:val="none" w:sz="0" w:space="0" w:color="auto"/>
              </w:divBdr>
            </w:div>
            <w:div w:id="198594040">
              <w:marLeft w:val="0"/>
              <w:marRight w:val="0"/>
              <w:marTop w:val="0"/>
              <w:marBottom w:val="0"/>
              <w:divBdr>
                <w:top w:val="none" w:sz="0" w:space="0" w:color="auto"/>
                <w:left w:val="none" w:sz="0" w:space="0" w:color="auto"/>
                <w:bottom w:val="none" w:sz="0" w:space="0" w:color="auto"/>
                <w:right w:val="none" w:sz="0" w:space="0" w:color="auto"/>
              </w:divBdr>
            </w:div>
            <w:div w:id="831799006">
              <w:marLeft w:val="0"/>
              <w:marRight w:val="0"/>
              <w:marTop w:val="0"/>
              <w:marBottom w:val="0"/>
              <w:divBdr>
                <w:top w:val="none" w:sz="0" w:space="0" w:color="auto"/>
                <w:left w:val="none" w:sz="0" w:space="0" w:color="auto"/>
                <w:bottom w:val="none" w:sz="0" w:space="0" w:color="auto"/>
                <w:right w:val="none" w:sz="0" w:space="0" w:color="auto"/>
              </w:divBdr>
            </w:div>
            <w:div w:id="1733772923">
              <w:marLeft w:val="0"/>
              <w:marRight w:val="0"/>
              <w:marTop w:val="0"/>
              <w:marBottom w:val="0"/>
              <w:divBdr>
                <w:top w:val="none" w:sz="0" w:space="0" w:color="auto"/>
                <w:left w:val="none" w:sz="0" w:space="0" w:color="auto"/>
                <w:bottom w:val="none" w:sz="0" w:space="0" w:color="auto"/>
                <w:right w:val="none" w:sz="0" w:space="0" w:color="auto"/>
              </w:divBdr>
            </w:div>
            <w:div w:id="1833905111">
              <w:marLeft w:val="0"/>
              <w:marRight w:val="0"/>
              <w:marTop w:val="0"/>
              <w:marBottom w:val="0"/>
              <w:divBdr>
                <w:top w:val="none" w:sz="0" w:space="0" w:color="auto"/>
                <w:left w:val="none" w:sz="0" w:space="0" w:color="auto"/>
                <w:bottom w:val="none" w:sz="0" w:space="0" w:color="auto"/>
                <w:right w:val="none" w:sz="0" w:space="0" w:color="auto"/>
              </w:divBdr>
            </w:div>
            <w:div w:id="1950967951">
              <w:marLeft w:val="0"/>
              <w:marRight w:val="0"/>
              <w:marTop w:val="0"/>
              <w:marBottom w:val="0"/>
              <w:divBdr>
                <w:top w:val="none" w:sz="0" w:space="0" w:color="auto"/>
                <w:left w:val="none" w:sz="0" w:space="0" w:color="auto"/>
                <w:bottom w:val="none" w:sz="0" w:space="0" w:color="auto"/>
                <w:right w:val="none" w:sz="0" w:space="0" w:color="auto"/>
              </w:divBdr>
            </w:div>
            <w:div w:id="1604412985">
              <w:marLeft w:val="0"/>
              <w:marRight w:val="0"/>
              <w:marTop w:val="0"/>
              <w:marBottom w:val="0"/>
              <w:divBdr>
                <w:top w:val="none" w:sz="0" w:space="0" w:color="auto"/>
                <w:left w:val="none" w:sz="0" w:space="0" w:color="auto"/>
                <w:bottom w:val="none" w:sz="0" w:space="0" w:color="auto"/>
                <w:right w:val="none" w:sz="0" w:space="0" w:color="auto"/>
              </w:divBdr>
            </w:div>
            <w:div w:id="1173960517">
              <w:marLeft w:val="0"/>
              <w:marRight w:val="0"/>
              <w:marTop w:val="0"/>
              <w:marBottom w:val="0"/>
              <w:divBdr>
                <w:top w:val="none" w:sz="0" w:space="0" w:color="auto"/>
                <w:left w:val="none" w:sz="0" w:space="0" w:color="auto"/>
                <w:bottom w:val="none" w:sz="0" w:space="0" w:color="auto"/>
                <w:right w:val="none" w:sz="0" w:space="0" w:color="auto"/>
              </w:divBdr>
            </w:div>
            <w:div w:id="1768191544">
              <w:marLeft w:val="0"/>
              <w:marRight w:val="0"/>
              <w:marTop w:val="0"/>
              <w:marBottom w:val="0"/>
              <w:divBdr>
                <w:top w:val="none" w:sz="0" w:space="0" w:color="auto"/>
                <w:left w:val="none" w:sz="0" w:space="0" w:color="auto"/>
                <w:bottom w:val="none" w:sz="0" w:space="0" w:color="auto"/>
                <w:right w:val="none" w:sz="0" w:space="0" w:color="auto"/>
              </w:divBdr>
            </w:div>
            <w:div w:id="1959485297">
              <w:marLeft w:val="0"/>
              <w:marRight w:val="0"/>
              <w:marTop w:val="0"/>
              <w:marBottom w:val="0"/>
              <w:divBdr>
                <w:top w:val="none" w:sz="0" w:space="0" w:color="auto"/>
                <w:left w:val="none" w:sz="0" w:space="0" w:color="auto"/>
                <w:bottom w:val="none" w:sz="0" w:space="0" w:color="auto"/>
                <w:right w:val="none" w:sz="0" w:space="0" w:color="auto"/>
              </w:divBdr>
            </w:div>
            <w:div w:id="401686323">
              <w:marLeft w:val="0"/>
              <w:marRight w:val="0"/>
              <w:marTop w:val="0"/>
              <w:marBottom w:val="0"/>
              <w:divBdr>
                <w:top w:val="none" w:sz="0" w:space="0" w:color="auto"/>
                <w:left w:val="none" w:sz="0" w:space="0" w:color="auto"/>
                <w:bottom w:val="none" w:sz="0" w:space="0" w:color="auto"/>
                <w:right w:val="none" w:sz="0" w:space="0" w:color="auto"/>
              </w:divBdr>
            </w:div>
            <w:div w:id="428503986">
              <w:marLeft w:val="0"/>
              <w:marRight w:val="0"/>
              <w:marTop w:val="0"/>
              <w:marBottom w:val="0"/>
              <w:divBdr>
                <w:top w:val="none" w:sz="0" w:space="0" w:color="auto"/>
                <w:left w:val="none" w:sz="0" w:space="0" w:color="auto"/>
                <w:bottom w:val="none" w:sz="0" w:space="0" w:color="auto"/>
                <w:right w:val="none" w:sz="0" w:space="0" w:color="auto"/>
              </w:divBdr>
            </w:div>
            <w:div w:id="31006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83949">
      <w:bodyDiv w:val="1"/>
      <w:marLeft w:val="0"/>
      <w:marRight w:val="0"/>
      <w:marTop w:val="0"/>
      <w:marBottom w:val="0"/>
      <w:divBdr>
        <w:top w:val="none" w:sz="0" w:space="0" w:color="auto"/>
        <w:left w:val="none" w:sz="0" w:space="0" w:color="auto"/>
        <w:bottom w:val="none" w:sz="0" w:space="0" w:color="auto"/>
        <w:right w:val="none" w:sz="0" w:space="0" w:color="auto"/>
      </w:divBdr>
      <w:divsChild>
        <w:div w:id="827131993">
          <w:marLeft w:val="0"/>
          <w:marRight w:val="0"/>
          <w:marTop w:val="0"/>
          <w:marBottom w:val="0"/>
          <w:divBdr>
            <w:top w:val="none" w:sz="0" w:space="0" w:color="auto"/>
            <w:left w:val="none" w:sz="0" w:space="0" w:color="auto"/>
            <w:bottom w:val="none" w:sz="0" w:space="0" w:color="auto"/>
            <w:right w:val="none" w:sz="0" w:space="0" w:color="auto"/>
          </w:divBdr>
        </w:div>
        <w:div w:id="1947273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asmusplus.org.pl/" TargetMode="External"/><Relationship Id="rId3" Type="http://schemas.openxmlformats.org/officeDocument/2006/relationships/settings" Target="settings.xml"/><Relationship Id="rId7" Type="http://schemas.openxmlformats.org/officeDocument/2006/relationships/hyperlink" Target="https://erasmusplus.org.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5</Pages>
  <Words>1789</Words>
  <Characters>10738</Characters>
  <Application>Microsoft Office Word</Application>
  <DocSecurity>0</DocSecurity>
  <Lines>89</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Gebaczyk</dc:creator>
  <cp:keywords/>
  <dc:description/>
  <cp:lastModifiedBy>Mariusz Łazarowicz</cp:lastModifiedBy>
  <cp:revision>2</cp:revision>
  <dcterms:created xsi:type="dcterms:W3CDTF">2022-11-16T13:09:00Z</dcterms:created>
  <dcterms:modified xsi:type="dcterms:W3CDTF">2026-09-02T10:32:00Z</dcterms:modified>
</cp:coreProperties>
</file>