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4990" w14:textId="77777777" w:rsidR="00592AA0" w:rsidRPr="00592AA0" w:rsidRDefault="00592AA0" w:rsidP="00592AA0">
      <w:pPr>
        <w:shd w:val="clear" w:color="auto" w:fill="FFFFFF"/>
        <w:spacing w:after="0" w:line="240" w:lineRule="auto"/>
        <w:textAlignment w:val="baseline"/>
        <w:outlineLvl w:val="1"/>
        <w:rPr>
          <w:rFonts w:ascii="Arial" w:eastAsia="Times New Roman" w:hAnsi="Arial" w:cs="Arial"/>
          <w:b/>
          <w:bCs/>
          <w:sz w:val="36"/>
          <w:szCs w:val="36"/>
          <w:lang w:val="en-US" w:eastAsia="pl-PL"/>
        </w:rPr>
      </w:pPr>
      <w:r w:rsidRPr="00592AA0">
        <w:rPr>
          <w:rFonts w:ascii="Arial" w:eastAsia="Times New Roman" w:hAnsi="Arial" w:cs="Arial"/>
          <w:b/>
          <w:bCs/>
          <w:sz w:val="36"/>
          <w:szCs w:val="36"/>
          <w:lang w:val="en-US" w:eastAsia="pl-PL"/>
        </w:rPr>
        <w:t>ERASMUS GUIDE FOR INCOMING STUDENTS</w:t>
      </w:r>
    </w:p>
    <w:p w14:paraId="4D80F374"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First of all we need from you Learning Agreement. You should fill it in on computer, sign it and get the Learning Agreements signed by your university. The scanned Learning Agreement send to me via e-mail. You don’t need to send it by regular post – I’d like to receive only scanned documents.</w:t>
      </w:r>
    </w:p>
    <w:p w14:paraId="67087BD2"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eastAsia="pl-PL"/>
        </w:rPr>
      </w:pPr>
      <w:r w:rsidRPr="00592AA0">
        <w:rPr>
          <w:rFonts w:ascii="Simplon Norm" w:eastAsia="Times New Roman" w:hAnsi="Simplon Norm" w:cs="Times New Roman"/>
          <w:color w:val="191919"/>
          <w:sz w:val="24"/>
          <w:szCs w:val="24"/>
          <w:lang w:eastAsia="pl-PL"/>
        </w:rPr>
        <w:t xml:space="preserve">We </w:t>
      </w:r>
      <w:proofErr w:type="spellStart"/>
      <w:r w:rsidRPr="00592AA0">
        <w:rPr>
          <w:rFonts w:ascii="Simplon Norm" w:eastAsia="Times New Roman" w:hAnsi="Simplon Norm" w:cs="Times New Roman"/>
          <w:color w:val="191919"/>
          <w:sz w:val="24"/>
          <w:szCs w:val="24"/>
          <w:lang w:eastAsia="pl-PL"/>
        </w:rPr>
        <w:t>will</w:t>
      </w:r>
      <w:proofErr w:type="spellEnd"/>
      <w:r w:rsidRPr="00592AA0">
        <w:rPr>
          <w:rFonts w:ascii="Simplon Norm" w:eastAsia="Times New Roman" w:hAnsi="Simplon Norm" w:cs="Times New Roman"/>
          <w:color w:val="191919"/>
          <w:sz w:val="24"/>
          <w:szCs w:val="24"/>
          <w:lang w:eastAsia="pl-PL"/>
        </w:rPr>
        <w:t xml:space="preserve"> </w:t>
      </w:r>
      <w:proofErr w:type="spellStart"/>
      <w:r w:rsidRPr="00592AA0">
        <w:rPr>
          <w:rFonts w:ascii="Simplon Norm" w:eastAsia="Times New Roman" w:hAnsi="Simplon Norm" w:cs="Times New Roman"/>
          <w:color w:val="191919"/>
          <w:sz w:val="24"/>
          <w:szCs w:val="24"/>
          <w:lang w:eastAsia="pl-PL"/>
        </w:rPr>
        <w:t>also</w:t>
      </w:r>
      <w:proofErr w:type="spellEnd"/>
      <w:r w:rsidRPr="00592AA0">
        <w:rPr>
          <w:rFonts w:ascii="Simplon Norm" w:eastAsia="Times New Roman" w:hAnsi="Simplon Norm" w:cs="Times New Roman"/>
          <w:color w:val="191919"/>
          <w:sz w:val="24"/>
          <w:szCs w:val="24"/>
          <w:lang w:eastAsia="pl-PL"/>
        </w:rPr>
        <w:t xml:space="preserve"> </w:t>
      </w:r>
      <w:proofErr w:type="spellStart"/>
      <w:r w:rsidRPr="00592AA0">
        <w:rPr>
          <w:rFonts w:ascii="Simplon Norm" w:eastAsia="Times New Roman" w:hAnsi="Simplon Norm" w:cs="Times New Roman"/>
          <w:color w:val="191919"/>
          <w:sz w:val="24"/>
          <w:szCs w:val="24"/>
          <w:lang w:eastAsia="pl-PL"/>
        </w:rPr>
        <w:t>need</w:t>
      </w:r>
      <w:proofErr w:type="spellEnd"/>
      <w:r w:rsidRPr="00592AA0">
        <w:rPr>
          <w:rFonts w:ascii="Simplon Norm" w:eastAsia="Times New Roman" w:hAnsi="Simplon Norm" w:cs="Times New Roman"/>
          <w:color w:val="191919"/>
          <w:sz w:val="24"/>
          <w:szCs w:val="24"/>
          <w:lang w:eastAsia="pl-PL"/>
        </w:rPr>
        <w:t>:</w:t>
      </w:r>
    </w:p>
    <w:p w14:paraId="4B83252B" w14:textId="77777777" w:rsidR="00592AA0" w:rsidRPr="00592AA0" w:rsidRDefault="00592AA0" w:rsidP="00592AA0">
      <w:pPr>
        <w:numPr>
          <w:ilvl w:val="0"/>
          <w:numId w:val="1"/>
        </w:numPr>
        <w:shd w:val="clear" w:color="auto" w:fill="FFFFFF"/>
        <w:spacing w:after="0" w:line="240" w:lineRule="auto"/>
        <w:ind w:left="1200"/>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Photo – 1 photo of 35×45 mm in paper form of the size of 35×45 mm and 1 photo in electronic form of 236×295 pix and 300 dpi resolution (jpg format), supplied on a CD or by e-mail,</w:t>
      </w:r>
    </w:p>
    <w:p w14:paraId="0135C275" w14:textId="77777777" w:rsidR="00592AA0" w:rsidRPr="00592AA0" w:rsidRDefault="00592AA0" w:rsidP="00592AA0">
      <w:pPr>
        <w:numPr>
          <w:ilvl w:val="0"/>
          <w:numId w:val="1"/>
        </w:numPr>
        <w:shd w:val="clear" w:color="auto" w:fill="FFFFFF"/>
        <w:spacing w:after="0" w:line="240" w:lineRule="auto"/>
        <w:ind w:left="1200"/>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scanned ID or passport (scanned document),</w:t>
      </w:r>
    </w:p>
    <w:p w14:paraId="0671C232" w14:textId="77777777" w:rsidR="00592AA0" w:rsidRPr="00592AA0" w:rsidRDefault="00592AA0" w:rsidP="00592AA0">
      <w:pPr>
        <w:numPr>
          <w:ilvl w:val="0"/>
          <w:numId w:val="1"/>
        </w:numPr>
        <w:shd w:val="clear" w:color="auto" w:fill="FFFFFF"/>
        <w:spacing w:after="0" w:line="240" w:lineRule="auto"/>
        <w:ind w:left="1200"/>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scanned confirmation of health insurance.</w:t>
      </w:r>
    </w:p>
    <w:p w14:paraId="5533BAC7"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The photo in paper form you can hand over after your arrive in Wrocław.</w:t>
      </w:r>
    </w:p>
    <w:p w14:paraId="3C9135A0"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Arial" w:eastAsia="Times New Roman" w:hAnsi="Arial" w:cs="Arial"/>
          <w:b/>
          <w:bCs/>
          <w:color w:val="191919"/>
          <w:sz w:val="24"/>
          <w:szCs w:val="24"/>
          <w:bdr w:val="none" w:sz="0" w:space="0" w:color="auto" w:frame="1"/>
          <w:lang w:val="en-US" w:eastAsia="pl-PL"/>
        </w:rPr>
        <w:t>Learning Agreement</w:t>
      </w:r>
    </w:p>
    <w:p w14:paraId="29C300BC"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You should choose courses units (several or all) from one of the courses and one or all additional general courses units.</w:t>
      </w:r>
    </w:p>
    <w:p w14:paraId="38FFFC52"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The maximum number of the ECTS per semester is 30 ECTS.</w:t>
      </w:r>
    </w:p>
    <w:p w14:paraId="4F7FAF54"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Arial" w:eastAsia="Times New Roman" w:hAnsi="Arial" w:cs="Arial"/>
          <w:b/>
          <w:bCs/>
          <w:color w:val="191919"/>
          <w:sz w:val="24"/>
          <w:szCs w:val="24"/>
          <w:bdr w:val="none" w:sz="0" w:space="0" w:color="auto" w:frame="1"/>
          <w:lang w:val="en-US" w:eastAsia="pl-PL"/>
        </w:rPr>
        <w:t>Additional general courses units</w:t>
      </w:r>
    </w:p>
    <w:p w14:paraId="707605AD"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We offer additional courses units: Polish language for beginners and Study Tour I for all Erasmus students. If you come to us to study Management or Tourism and Leisure you can add one or both of them to your Learning Agreement.</w:t>
      </w:r>
    </w:p>
    <w:p w14:paraId="7AC4A7B8"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Study Tour I runs for 2 whole days, one day is dedicated to Wroclaw and another day to Lower Silesia with focus on Sudety Mountains. The course offers students the opportunity to combine study and cultural and immersion, while gaining credit towards degree. Students are guided by academics and have access to opportunities otherwise out of reach for an independent traveller.</w:t>
      </w:r>
    </w:p>
    <w:p w14:paraId="65633102"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Arial" w:eastAsia="Times New Roman" w:hAnsi="Arial" w:cs="Arial"/>
          <w:b/>
          <w:bCs/>
          <w:color w:val="191919"/>
          <w:sz w:val="24"/>
          <w:szCs w:val="24"/>
          <w:bdr w:val="none" w:sz="0" w:space="0" w:color="auto" w:frame="1"/>
          <w:lang w:val="en-US" w:eastAsia="pl-PL"/>
        </w:rPr>
        <w:t>Accommodation</w:t>
      </w:r>
    </w:p>
    <w:p w14:paraId="295BFA9C"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Considering the accommodation, you can look for it by yourself. You should check offers on internet or I can give you contact to other Erasmus students they live in Wrocław.</w:t>
      </w:r>
    </w:p>
    <w:p w14:paraId="48AA0731" w14:textId="77777777" w:rsidR="00592AA0" w:rsidRPr="00592AA0" w:rsidRDefault="00592AA0" w:rsidP="00592AA0">
      <w:pPr>
        <w:shd w:val="clear" w:color="auto" w:fill="FFFFFF"/>
        <w:spacing w:after="0" w:line="240" w:lineRule="auto"/>
        <w:textAlignment w:val="baseline"/>
        <w:rPr>
          <w:rFonts w:ascii="Simplon Norm" w:eastAsia="Times New Roman" w:hAnsi="Simplon Norm" w:cs="Times New Roman"/>
          <w:color w:val="191919"/>
          <w:sz w:val="24"/>
          <w:szCs w:val="24"/>
          <w:lang w:val="en-US" w:eastAsia="pl-PL"/>
        </w:rPr>
      </w:pPr>
      <w:r w:rsidRPr="00592AA0">
        <w:rPr>
          <w:rFonts w:ascii="Arial" w:eastAsia="Times New Roman" w:hAnsi="Arial" w:cs="Arial"/>
          <w:b/>
          <w:bCs/>
          <w:color w:val="191919"/>
          <w:sz w:val="24"/>
          <w:szCs w:val="24"/>
          <w:bdr w:val="none" w:sz="0" w:space="0" w:color="auto" w:frame="1"/>
          <w:lang w:val="en-US" w:eastAsia="pl-PL"/>
        </w:rPr>
        <w:t>Health insurance</w:t>
      </w:r>
    </w:p>
    <w:p w14:paraId="3DE2B872" w14:textId="77777777" w:rsidR="00592AA0" w:rsidRPr="00592AA0" w:rsidRDefault="00592AA0" w:rsidP="00592AA0">
      <w:pPr>
        <w:shd w:val="clear" w:color="auto" w:fill="FFFFFF"/>
        <w:spacing w:before="240" w:after="0" w:line="240" w:lineRule="auto"/>
        <w:textAlignment w:val="baseline"/>
        <w:rPr>
          <w:rFonts w:ascii="Simplon Norm" w:eastAsia="Times New Roman" w:hAnsi="Simplon Norm" w:cs="Times New Roman"/>
          <w:color w:val="191919"/>
          <w:sz w:val="24"/>
          <w:szCs w:val="24"/>
          <w:lang w:val="en-US" w:eastAsia="pl-PL"/>
        </w:rPr>
      </w:pPr>
      <w:r w:rsidRPr="00592AA0">
        <w:rPr>
          <w:rFonts w:ascii="Simplon Norm" w:eastAsia="Times New Roman" w:hAnsi="Simplon Norm" w:cs="Times New Roman"/>
          <w:color w:val="191919"/>
          <w:sz w:val="24"/>
          <w:szCs w:val="24"/>
          <w:lang w:val="en-US" w:eastAsia="pl-PL"/>
        </w:rPr>
        <w:t>Please be sure that you will have with you the European Health Card or the other health insurance. Please don’t forget to send me a copy via e-mail.</w:t>
      </w:r>
    </w:p>
    <w:p w14:paraId="022194D5" w14:textId="77777777" w:rsidR="00352638" w:rsidRPr="00592AA0" w:rsidRDefault="00352638">
      <w:pPr>
        <w:rPr>
          <w:lang w:val="en-US"/>
        </w:rPr>
      </w:pPr>
    </w:p>
    <w:sectPr w:rsidR="00352638" w:rsidRPr="0059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on Norm">
    <w:panose1 w:val="020B0500030000000000"/>
    <w:charset w:val="00"/>
    <w:family w:val="swiss"/>
    <w:notTrueType/>
    <w:pitch w:val="variable"/>
    <w:sig w:usb0="A000006F" w:usb1="4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354A"/>
    <w:multiLevelType w:val="multilevel"/>
    <w:tmpl w:val="2AC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665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A0"/>
    <w:rsid w:val="00352638"/>
    <w:rsid w:val="00592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56F"/>
  <w15:chartTrackingRefBased/>
  <w15:docId w15:val="{1DC79BA3-A591-4C12-A2E9-1D5D0714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92A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2AA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92A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2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1609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Brunon Kucharski (232715)</dc:creator>
  <cp:keywords/>
  <dc:description/>
  <cp:lastModifiedBy>Brunon Kucharski (232715)</cp:lastModifiedBy>
  <cp:revision>1</cp:revision>
  <dcterms:created xsi:type="dcterms:W3CDTF">2022-08-29T09:28:00Z</dcterms:created>
  <dcterms:modified xsi:type="dcterms:W3CDTF">2022-08-29T09:29:00Z</dcterms:modified>
</cp:coreProperties>
</file>